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9" w:rsidRDefault="00EE1A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1A39" w:rsidRDefault="00EE1A39">
      <w:pPr>
        <w:pStyle w:val="ConsPlusNormal"/>
        <w:jc w:val="center"/>
        <w:outlineLvl w:val="0"/>
      </w:pPr>
    </w:p>
    <w:p w:rsidR="00EE1A39" w:rsidRDefault="00EE1A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1A39" w:rsidRDefault="00EE1A39">
      <w:pPr>
        <w:pStyle w:val="ConsPlusTitle"/>
        <w:jc w:val="center"/>
      </w:pPr>
    </w:p>
    <w:p w:rsidR="00EE1A39" w:rsidRDefault="00EE1A39">
      <w:pPr>
        <w:pStyle w:val="ConsPlusTitle"/>
        <w:jc w:val="center"/>
      </w:pPr>
      <w:r>
        <w:t>ПОСТАНОВЛЕНИЕ</w:t>
      </w:r>
    </w:p>
    <w:p w:rsidR="00EE1A39" w:rsidRDefault="00EE1A39">
      <w:pPr>
        <w:pStyle w:val="ConsPlusTitle"/>
        <w:jc w:val="center"/>
      </w:pPr>
      <w:r>
        <w:t>от 14 сентября 2012 г. N 925</w:t>
      </w:r>
    </w:p>
    <w:p w:rsidR="00EE1A39" w:rsidRDefault="00EE1A39">
      <w:pPr>
        <w:pStyle w:val="ConsPlusTitle"/>
        <w:jc w:val="center"/>
      </w:pPr>
    </w:p>
    <w:p w:rsidR="00EE1A39" w:rsidRDefault="00EE1A39">
      <w:pPr>
        <w:pStyle w:val="ConsPlusTitle"/>
        <w:jc w:val="center"/>
      </w:pPr>
      <w:r>
        <w:t>О ЛИЦЕНЗИРОВАНИИ</w:t>
      </w:r>
    </w:p>
    <w:p w:rsidR="00EE1A39" w:rsidRDefault="00EE1A39">
      <w:pPr>
        <w:pStyle w:val="ConsPlusTitle"/>
        <w:jc w:val="center"/>
      </w:pPr>
      <w:r>
        <w:t>РАЗРАБОТКИ, ПРОИЗВОДСТВА, ИСПЫТАНИЯ,</w:t>
      </w:r>
    </w:p>
    <w:p w:rsidR="00EE1A39" w:rsidRDefault="00EE1A39">
      <w:pPr>
        <w:pStyle w:val="ConsPlusTitle"/>
        <w:jc w:val="center"/>
      </w:pPr>
      <w:proofErr w:type="gramStart"/>
      <w:r>
        <w:t>ХРАНЕНИЯ, РЕАЛИЗАЦИИ И УТИЛИЗАЦИИ БОЕПРИПАСОВ (В ТОМ ЧИСЛЕ</w:t>
      </w:r>
      <w:proofErr w:type="gramEnd"/>
    </w:p>
    <w:p w:rsidR="00EE1A39" w:rsidRDefault="00EE1A39">
      <w:pPr>
        <w:pStyle w:val="ConsPlusTitle"/>
        <w:jc w:val="center"/>
      </w:pPr>
      <w:r>
        <w:t>ПАТРОНОВ К ГРАЖДАНСКОМУ И СЛУЖЕБНОМУ ОРУЖИЮ И СОСТАВНЫХ</w:t>
      </w:r>
    </w:p>
    <w:p w:rsidR="00EE1A39" w:rsidRDefault="00EE1A39">
      <w:pPr>
        <w:pStyle w:val="ConsPlusTitle"/>
        <w:jc w:val="center"/>
      </w:pPr>
      <w:r>
        <w:t>ЧАСТЕЙ ПАТРОНОВ), ПИРОТЕХНИЧЕСКИХ ИЗДЕЛИЙ IV</w:t>
      </w:r>
      <w:proofErr w:type="gramStart"/>
      <w:r>
        <w:t xml:space="preserve"> И</w:t>
      </w:r>
      <w:proofErr w:type="gramEnd"/>
      <w:r>
        <w:t xml:space="preserve"> V КЛАССОВ</w:t>
      </w:r>
    </w:p>
    <w:p w:rsidR="00EE1A39" w:rsidRDefault="00EE1A39">
      <w:pPr>
        <w:pStyle w:val="ConsPlusTitle"/>
        <w:jc w:val="center"/>
      </w:pPr>
      <w:r>
        <w:t>В СООТВЕТСТВИИ С НАЦИОНАЛЬНЫМ СТАНДАРТОМ, ПРИМЕНЕНИЯ</w:t>
      </w:r>
    </w:p>
    <w:p w:rsidR="00EE1A39" w:rsidRDefault="00EE1A39">
      <w:pPr>
        <w:pStyle w:val="ConsPlusTitle"/>
        <w:jc w:val="center"/>
      </w:pPr>
      <w:r>
        <w:t>ПИРОТЕХНИЧЕСКИХ ИЗДЕЛИЙ IV</w:t>
      </w:r>
      <w:proofErr w:type="gramStart"/>
      <w:r>
        <w:t xml:space="preserve"> И</w:t>
      </w:r>
      <w:proofErr w:type="gramEnd"/>
      <w:r>
        <w:t xml:space="preserve"> V КЛАССОВ В СООТВЕТСТВИИ</w:t>
      </w:r>
    </w:p>
    <w:p w:rsidR="00EE1A39" w:rsidRDefault="00EE1A39">
      <w:pPr>
        <w:pStyle w:val="ConsPlusTitle"/>
        <w:jc w:val="center"/>
      </w:pPr>
      <w:r>
        <w:t>С ТЕХНИЧЕСКИМ РЕГЛАМЕНТОМ</w:t>
      </w:r>
    </w:p>
    <w:p w:rsidR="00EE1A39" w:rsidRDefault="00EE1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A39" w:rsidRDefault="00EE1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A39" w:rsidRDefault="00EE1A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25.12.2014 </w:t>
            </w:r>
            <w:hyperlink r:id="rId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A39" w:rsidRDefault="00EE1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деятельности, утвержденный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1965), следующие изменения: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разделе</w:t>
        </w:r>
      </w:hyperlink>
      <w:r>
        <w:t xml:space="preserve"> "Минпромторг России, МВД России, Ростехнадзор, Рособоронзаказ":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слово "Ростехнадзор</w:t>
      </w:r>
      <w:proofErr w:type="gramStart"/>
      <w:r>
        <w:t>,"</w:t>
      </w:r>
      <w:proofErr w:type="gramEnd"/>
      <w:r>
        <w:t xml:space="preserve"> исключить;</w:t>
      </w:r>
    </w:p>
    <w:p w:rsidR="00EE1A39" w:rsidRDefault="00EE1A3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слова</w:t>
        </w:r>
      </w:hyperlink>
      <w:r>
        <w:t xml:space="preserve"> "взрывчатых материалов промышленного назначения</w:t>
      </w:r>
      <w:proofErr w:type="gramStart"/>
      <w:r>
        <w:t>,"</w:t>
      </w:r>
      <w:proofErr w:type="gramEnd"/>
      <w:r>
        <w:t xml:space="preserve"> исключить;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б) дополнить </w:t>
      </w:r>
      <w:hyperlink r:id="rId13" w:history="1">
        <w:r>
          <w:rPr>
            <w:color w:val="0000FF"/>
          </w:rPr>
          <w:t>раздел</w:t>
        </w:r>
      </w:hyperlink>
      <w:r>
        <w:t xml:space="preserve"> "Ростехнадзор" абзацем следующего содержания: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"Деятельность, связанная с обращением взрывчатых материалов промышленного назначения".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</w:t>
      </w:r>
      <w:hyperlink w:anchor="P202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jc w:val="right"/>
      </w:pPr>
      <w:r>
        <w:t>Председатель Правительства</w:t>
      </w:r>
    </w:p>
    <w:p w:rsidR="00EE1A39" w:rsidRDefault="00EE1A39">
      <w:pPr>
        <w:pStyle w:val="ConsPlusNormal"/>
        <w:jc w:val="right"/>
      </w:pPr>
      <w:r>
        <w:t>Российской Федерации</w:t>
      </w:r>
    </w:p>
    <w:p w:rsidR="00EE1A39" w:rsidRDefault="00EE1A39">
      <w:pPr>
        <w:pStyle w:val="ConsPlusNormal"/>
        <w:jc w:val="right"/>
      </w:pPr>
      <w:r>
        <w:t>Д.МЕДВЕДЕВ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jc w:val="right"/>
        <w:outlineLvl w:val="0"/>
      </w:pPr>
      <w:r>
        <w:t>Утверждено</w:t>
      </w:r>
    </w:p>
    <w:p w:rsidR="00EE1A39" w:rsidRDefault="00EE1A39">
      <w:pPr>
        <w:pStyle w:val="ConsPlusNormal"/>
        <w:jc w:val="right"/>
      </w:pPr>
      <w:r>
        <w:t>постановлением Правительства</w:t>
      </w:r>
    </w:p>
    <w:p w:rsidR="00EE1A39" w:rsidRDefault="00EE1A39">
      <w:pPr>
        <w:pStyle w:val="ConsPlusNormal"/>
        <w:jc w:val="right"/>
      </w:pPr>
      <w:r>
        <w:t>Российской Федерации</w:t>
      </w:r>
    </w:p>
    <w:p w:rsidR="00EE1A39" w:rsidRDefault="00EE1A39">
      <w:pPr>
        <w:pStyle w:val="ConsPlusNormal"/>
        <w:jc w:val="right"/>
      </w:pPr>
      <w:r>
        <w:t>от 14 сентября 2012 г. N 925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Title"/>
        <w:jc w:val="center"/>
      </w:pPr>
      <w:bookmarkStart w:id="0" w:name="P41"/>
      <w:bookmarkEnd w:id="0"/>
      <w:r>
        <w:t>ПОЛОЖЕНИЕ</w:t>
      </w:r>
    </w:p>
    <w:p w:rsidR="00EE1A39" w:rsidRDefault="00EE1A39">
      <w:pPr>
        <w:pStyle w:val="ConsPlusTitle"/>
        <w:jc w:val="center"/>
      </w:pPr>
      <w:r>
        <w:t>О ЛИЦЕНЗИРОВАНИИ РАЗРАБОТКИ, ПРОИЗВОДСТВА, ИСПЫТАНИЯ,</w:t>
      </w:r>
    </w:p>
    <w:p w:rsidR="00EE1A39" w:rsidRDefault="00EE1A39">
      <w:pPr>
        <w:pStyle w:val="ConsPlusTitle"/>
        <w:jc w:val="center"/>
      </w:pPr>
      <w:proofErr w:type="gramStart"/>
      <w:r>
        <w:t>ХРАНЕНИЯ, РЕАЛИЗАЦИИ И УТИЛИЗАЦИИ БОЕПРИПАСОВ (В ТОМ ЧИСЛЕ</w:t>
      </w:r>
      <w:proofErr w:type="gramEnd"/>
    </w:p>
    <w:p w:rsidR="00EE1A39" w:rsidRDefault="00EE1A39">
      <w:pPr>
        <w:pStyle w:val="ConsPlusTitle"/>
        <w:jc w:val="center"/>
      </w:pPr>
      <w:r>
        <w:t>ПАТРОНОВ К ГРАЖДАНСКОМУ И СЛУЖЕБНОМУ ОРУЖИЮ И СОСТАВНЫХ</w:t>
      </w:r>
    </w:p>
    <w:p w:rsidR="00EE1A39" w:rsidRDefault="00EE1A39">
      <w:pPr>
        <w:pStyle w:val="ConsPlusTitle"/>
        <w:jc w:val="center"/>
      </w:pPr>
      <w:r>
        <w:t>ЧАСТЕЙ ПАТРОНОВ), ПИРОТЕХНИЧЕСКИХ ИЗДЕЛИЙ IV</w:t>
      </w:r>
      <w:proofErr w:type="gramStart"/>
      <w:r>
        <w:t xml:space="preserve"> И</w:t>
      </w:r>
      <w:proofErr w:type="gramEnd"/>
      <w:r>
        <w:t xml:space="preserve"> V КЛАССОВ</w:t>
      </w:r>
    </w:p>
    <w:p w:rsidR="00EE1A39" w:rsidRDefault="00EE1A39">
      <w:pPr>
        <w:pStyle w:val="ConsPlusTitle"/>
        <w:jc w:val="center"/>
      </w:pPr>
      <w:r>
        <w:t>В СООТВЕТСТВИИ С НАЦИОНАЛЬНЫМ СТАНДАРТОМ, ПРИМЕНЕНИЯ</w:t>
      </w:r>
    </w:p>
    <w:p w:rsidR="00EE1A39" w:rsidRDefault="00EE1A39">
      <w:pPr>
        <w:pStyle w:val="ConsPlusTitle"/>
        <w:jc w:val="center"/>
      </w:pPr>
      <w:r>
        <w:t>ПИРОТЕХНИЧЕСКИХ ИЗДЕЛИЙ IV</w:t>
      </w:r>
      <w:proofErr w:type="gramStart"/>
      <w:r>
        <w:t xml:space="preserve"> И</w:t>
      </w:r>
      <w:proofErr w:type="gramEnd"/>
      <w:r>
        <w:t xml:space="preserve"> V КЛАССОВ В СООТВЕТСТВИИ</w:t>
      </w:r>
    </w:p>
    <w:p w:rsidR="00EE1A39" w:rsidRDefault="00EE1A39">
      <w:pPr>
        <w:pStyle w:val="ConsPlusTitle"/>
        <w:jc w:val="center"/>
      </w:pPr>
      <w:r>
        <w:t>С ТЕХНИЧЕСКИМ РЕГЛАМЕНТОМ</w:t>
      </w:r>
    </w:p>
    <w:p w:rsidR="00EE1A39" w:rsidRDefault="00EE1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A39" w:rsidRDefault="00EE1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A39" w:rsidRDefault="00EE1A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25.12.2014 </w:t>
            </w:r>
            <w:hyperlink r:id="rId1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A39" w:rsidRDefault="00EE1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лицензирования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</w:t>
      </w:r>
      <w:hyperlink r:id="rId16" w:history="1">
        <w:r>
          <w:rPr>
            <w:color w:val="0000FF"/>
          </w:rPr>
          <w:t>IV</w:t>
        </w:r>
      </w:hyperlink>
      <w:r>
        <w:t xml:space="preserve"> и </w:t>
      </w:r>
      <w:hyperlink r:id="rId17" w:history="1">
        <w:r>
          <w:rPr>
            <w:color w:val="0000FF"/>
          </w:rPr>
          <w:t>V классов</w:t>
        </w:r>
      </w:hyperlink>
      <w:r>
        <w:t xml:space="preserve"> в соответствии с </w:t>
      </w:r>
      <w:hyperlink r:id="rId18" w:history="1">
        <w:r>
          <w:rPr>
            <w:color w:val="0000FF"/>
          </w:rPr>
          <w:t>национальным стандартом</w:t>
        </w:r>
      </w:hyperlink>
      <w:r>
        <w:t xml:space="preserve">, применения пиротехнических изделий </w:t>
      </w:r>
      <w:hyperlink r:id="rId19" w:history="1">
        <w:r>
          <w:rPr>
            <w:color w:val="0000FF"/>
          </w:rPr>
          <w:t>IV</w:t>
        </w:r>
      </w:hyperlink>
      <w:r>
        <w:t xml:space="preserve"> и </w:t>
      </w:r>
      <w:hyperlink r:id="rId20" w:history="1">
        <w:r>
          <w:rPr>
            <w:color w:val="0000FF"/>
          </w:rPr>
          <w:t>V классов</w:t>
        </w:r>
      </w:hyperlink>
      <w:r>
        <w:t xml:space="preserve"> в соответствии с </w:t>
      </w:r>
      <w:hyperlink r:id="rId21" w:history="1">
        <w:r>
          <w:rPr>
            <w:color w:val="0000FF"/>
          </w:rPr>
          <w:t>техническим регламентом</w:t>
        </w:r>
      </w:hyperlink>
      <w:r>
        <w:t>, осуществляемых юридическими лицами.</w:t>
      </w:r>
      <w:proofErr w:type="gramEnd"/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составляют работы (услуги) по </w:t>
      </w:r>
      <w:hyperlink w:anchor="P164" w:history="1">
        <w:r>
          <w:rPr>
            <w:color w:val="0000FF"/>
          </w:rPr>
          <w:t>перечню</w:t>
        </w:r>
      </w:hyperlink>
      <w:r>
        <w:t xml:space="preserve"> согласно приложению (далее - перечень).</w:t>
      </w:r>
      <w:proofErr w:type="gramEnd"/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Лицензирование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регламентом, осуществляемых юридическими лицами в части работ (услуг) по хранению боеприпасов (в том числе патронов к</w:t>
      </w:r>
      <w:proofErr w:type="gramEnd"/>
      <w:r>
        <w:t xml:space="preserve"> гражданскому и служебному оружию и составных частей патронов), осуществляется только в случае выполнения указанных работ (услуг) в интересах других лиц (органов государственной власти, организаций и граждан).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2. Лицензирование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 осуществляют следующие лицензирующие органы:</w:t>
      </w:r>
    </w:p>
    <w:p w:rsidR="00EE1A39" w:rsidRDefault="00EE1A3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Министерство</w:t>
        </w:r>
      </w:hyperlink>
      <w:r>
        <w:t xml:space="preserve"> промышленности и торговли Российской Федерации - в части работ (услуг), указанных в </w:t>
      </w:r>
      <w:hyperlink w:anchor="P17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1" w:history="1">
        <w:r>
          <w:rPr>
            <w:color w:val="0000FF"/>
          </w:rPr>
          <w:t>8</w:t>
        </w:r>
      </w:hyperlink>
      <w:r>
        <w:t xml:space="preserve"> и </w:t>
      </w:r>
      <w:hyperlink w:anchor="P184" w:history="1">
        <w:r>
          <w:rPr>
            <w:color w:val="0000FF"/>
          </w:rPr>
          <w:t>11</w:t>
        </w:r>
      </w:hyperlink>
      <w:r>
        <w:t xml:space="preserve"> - </w:t>
      </w:r>
      <w:hyperlink w:anchor="P191" w:history="1">
        <w:r>
          <w:rPr>
            <w:color w:val="0000FF"/>
          </w:rPr>
          <w:t>18</w:t>
        </w:r>
      </w:hyperlink>
      <w:r>
        <w:t xml:space="preserve"> перечня;</w:t>
      </w:r>
    </w:p>
    <w:p w:rsidR="00EE1A39" w:rsidRDefault="00EE1A3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Федеральная служба войск национальной гвардии Российской Федерации - в части работ </w:t>
      </w:r>
      <w:r>
        <w:lastRenderedPageBreak/>
        <w:t xml:space="preserve">(услуг), указанных в </w:t>
      </w:r>
      <w:hyperlink w:anchor="P182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83" w:history="1">
        <w:r>
          <w:rPr>
            <w:color w:val="0000FF"/>
          </w:rPr>
          <w:t>10</w:t>
        </w:r>
      </w:hyperlink>
      <w:r>
        <w:t xml:space="preserve"> перечня;</w:t>
      </w:r>
    </w:p>
    <w:p w:rsidR="00EE1A39" w:rsidRDefault="00EE1A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18.01.2018 N 17)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3. Лицензионными требованиями, предъявляемыми к соискателю лицензии (лицензиату) при осуществлении лицензируемого вида деятельности, являются: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а) при выполнении работ (услуг) по разработке, производству, испытанию, хранению, реализации и утилизации боеприпасов (за исключением патронов к гражданскому и служебному оружию и составных частей патронов):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принадлежащих на праве собственности или на ином законном основании зданий, сооружений, помещений и иных объектов, технической документации, технологического, испытательного и контрольно-измерительного оборудования, необходимых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структурных подразделений, обеспечивающих контроль качества продукции, выполнения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условий для обеспечения сохранности и учета боеприпасов и входящих в их состав взрывчатых веществ, взрывчатых материалов и изделий на их основе, полуфабрикатов, комплектующих изделий, проведения режимно-охранных мероприятий по физической и технической защите используемых помещений (сооружений) и складских объектов (в отношении утилизации боеприпасов - наличие условий для хранения драгоценных металлов);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соблюдение требований по защите сведений, составляющих государственную тайну, мероприятий в области защиты государственной тайны и мероприятий по противодействию иностранным техническим разведкам в случае осуществления работ (услуг), связанных с использованием сведений, составляющих государственную тайну,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системы менеджмента качества, созданной и функционирующей согласно требованиям стандартов ИСО 9000 и государственных военных стандартов.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б) при выполнении работ (услуг) по разработке, производству, испытанию и утилизации патронов к гражданскому и служебному оружию и составных частей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принадлежащих на праве собственности или на ином законном основании производственных зданий, сооружений, помещений и иных объектов,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структурных подразделений, обеспечивающих контроль качества выпускаемой продукц</w:t>
      </w:r>
      <w:proofErr w:type="gramStart"/>
      <w:r>
        <w:t>ии и ее</w:t>
      </w:r>
      <w:proofErr w:type="gramEnd"/>
      <w:r>
        <w:t xml:space="preserve"> сохранность;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обеспечение учета и хранения документации, материалов, полуфабрикатов, комплектующих </w:t>
      </w:r>
      <w:r>
        <w:lastRenderedPageBreak/>
        <w:t>изделий патронов к гражданскому и служебному оружию и их составных частей, условий, исключающих доступ к местам хранения патронов посторонних лиц, а также системы обеспечения технической укрепленности и организации охраны;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в) при выполнении работ (услуг) по разработке и производству пиротехнических изделий IV и V классов в соответствии с национальным стандартом: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принадлежащих на праве собственности или на ином законном основании зданий, сооружений, помещений и иных объектов, специального лабораторного, стендового, производственного, технологического и испытательного оборудования, контрольно-измерительной аппаратуры, необходимых для выполнения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условий для обеспечения учета и хранения документации, пиротехнических составов и содержащих их изделий, проведения режимно-охранных мероприятий по физической и технологической защите используемых помещений (сооружений и складских объектов);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г) при выполнении работ (услуг) по испытанию, хранению, утилизации, реализации (в том числе распространению) пиротехнических изделий IV и V классов в соответствии с национальным стандартом и применению пиротехнических изделий IV и V классов в соответствии с техническим регламентом (проведению фейерверочных показов):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принадлежащих на праве собственности или на ином законном основании зданий, сооружений, помещений и иных объектов, технических средств, оборудования,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выполнения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наличие на праве собственности или на ином законном основании пускового оборудования для проведения фейерверочных показов (при выполнении работ (услуг), предусмотренных </w:t>
      </w:r>
      <w:hyperlink w:anchor="P191" w:history="1">
        <w:r>
          <w:rPr>
            <w:color w:val="0000FF"/>
          </w:rPr>
          <w:t>пунктом 18</w:t>
        </w:r>
      </w:hyperlink>
      <w:r>
        <w:t xml:space="preserve"> перечня);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организация в установленном порядке учета пиротехнических изделий, а также режимно-охранных мероприятий;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наличие аккредитации на право проведения испытаний пиротехнических изделий в соответствии с требованиями </w:t>
      </w:r>
      <w:hyperlink r:id="rId27" w:history="1">
        <w:r>
          <w:rPr>
            <w:color w:val="0000FF"/>
          </w:rPr>
          <w:t>части 4 статьи 6</w:t>
        </w:r>
      </w:hyperlink>
      <w:r>
        <w:t xml:space="preserve"> Технического регламента Таможенного союза "О безопасности пиротехнических изделий" (при выполнении работ (услуг), предусмотренных </w:t>
      </w:r>
      <w:hyperlink w:anchor="P187" w:history="1">
        <w:r>
          <w:rPr>
            <w:color w:val="0000FF"/>
          </w:rPr>
          <w:t>пунктом 14</w:t>
        </w:r>
      </w:hyperlink>
      <w:r>
        <w:t xml:space="preserve"> перечня);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проведение поверки испытательного и технологического оборудования, необходимого для осуществления заявленных работ (услуг),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обеспечении единства измерения" (при выполнении работ (услуг), предусмотренных </w:t>
      </w:r>
      <w:hyperlink w:anchor="P187" w:history="1">
        <w:r>
          <w:rPr>
            <w:color w:val="0000FF"/>
          </w:rPr>
          <w:t>пунктом 14</w:t>
        </w:r>
      </w:hyperlink>
      <w:r>
        <w:t xml:space="preserve"> перечня);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д) при выполнении работ (услуг) по реализации (торговле) патронов к гражданскому и служебному оружию и составными частями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наличие принадлежащих на праве собственности или на ином законном основании зданий, сооружений, помещений и иных объектов и оборудования, отвечающих установленным </w:t>
      </w:r>
      <w:r>
        <w:lastRenderedPageBreak/>
        <w:t>требованиям к приему, учету, хранению и предпродажной подготовке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ответственных за сохранность, учет и хранение патронов, а также выполняющих функции, связанные с продажей, предпродажной подготовкой, передачей и транспортированием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обеспечение условий для сохранности учетной документации, исключения доступа посторонних лиц к патронам и (или) учетной документации;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е) при выполнении работ (услуг) по хранению патронов к гражданскому и служебному оружию и составных частей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принадлежащих на праве собственности или на ином законном основании зданий, сооружений, помещений и иных объектов, необходимых для осуществления заявленных работ (услуг) в соответствии с установленными требованиями;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наличие в штате соискателя лицензии (лицензиата) специалистов, ответственных за сохранность, хранение и учет патронов к гражданскому и служебному оружию и составных частей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обеспечение условий, исключающих доступ посторонних лиц к местам хранения патронов к гражданскому и служебному оружию и составных частей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организация хранения патронов к гражданскому и служебному оружию и их составных частей, документации и обеспечение технической укрепленности мест их хранения.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установленных </w:t>
      </w:r>
      <w:hyperlink w:anchor="P62" w:history="1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предусмотренные </w:t>
      </w:r>
      <w:hyperlink r:id="rId2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и документы (копии документов), указанные в </w:t>
      </w:r>
      <w:hyperlink r:id="rId30" w:history="1">
        <w:r>
          <w:rPr>
            <w:color w:val="0000FF"/>
          </w:rPr>
          <w:t>части 1</w:t>
        </w:r>
      </w:hyperlink>
      <w:r>
        <w:t xml:space="preserve"> и </w:t>
      </w:r>
      <w:hyperlink r:id="rId31" w:history="1">
        <w:r>
          <w:rPr>
            <w:color w:val="0000FF"/>
          </w:rPr>
          <w:t>пунктах 1</w:t>
        </w:r>
      </w:hyperlink>
      <w:r>
        <w:t xml:space="preserve"> и </w:t>
      </w:r>
      <w:hyperlink r:id="rId32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а) в отношении выполнения работ (услуг) по разработке, производству, испытанию, хранению, реализации и утилизации боеприпасов (за исключением патронов к гражданскому и служебному оружию и составных частей патронов):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</w:t>
      </w:r>
      <w:proofErr w:type="gramEnd"/>
      <w:r>
        <w:t xml:space="preserve"> </w:t>
      </w:r>
      <w:proofErr w:type="gramStart"/>
      <w:r>
        <w:t>зданиях</w:t>
      </w:r>
      <w:proofErr w:type="gramEnd"/>
      <w:r>
        <w:t>, сооружениях, помещениях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наличие на праве собственности или на ином законном основании технической документации, технологического, испытательного и контрольно-измерительного оборудования, необходимого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лиц, осуществляющих заявленные работы (услуги), установленным требованиям;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lastRenderedPageBreak/>
        <w:t>сведения о наличие структурных подразделений, обеспечивающих контроль качества продукции, выполнения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документ, содержащий сведения о наличии условий для обеспечения сохранности и учета боеприпасов и входящих в их состав взрывчатых веществ, взрывчатых материалов и изделий на их основе, полуфабрикатов, комплектующих изделий, проведении режимно-охранных мероприятий по физической и технической защите используемых помещений (сооружений) и складских объектов (для утилизации боеприпасов - наличие условий для хранения драгоценных металлов);</w:t>
      </w:r>
      <w:proofErr w:type="gramEnd"/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сведения о соблюдении требований </w:t>
      </w:r>
      <w:hyperlink r:id="rId33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 в случае осуществления работ (услуг), связанных с использованием сведений, составляющих государственную тайну (в случае отсутствия таких работ представляется соответствующая справка, подписанная руководителем соискателя лицензии (лицензиата));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сведения о наличии системы менеджмента качества и ее соответствии установленным требованиям в виде заявления руководителя организации на основе результатов внутреннего или внешнего аудита либо копию </w:t>
      </w:r>
      <w:proofErr w:type="gramStart"/>
      <w:r>
        <w:t>сертификата соответствия системы менеджмента качества</w:t>
      </w:r>
      <w:proofErr w:type="gramEnd"/>
      <w:r>
        <w:t>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б) в отношении выполнения работ (услуг) по разработке, производству, испытанию и утилизации патронов к гражданскому и служебному оружию и составных частей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на праве собственности или на ином законном основании производственных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</w:t>
      </w:r>
      <w:proofErr w:type="gramEnd"/>
      <w:r>
        <w:t xml:space="preserve"> </w:t>
      </w:r>
      <w:proofErr w:type="gramStart"/>
      <w:r>
        <w:t>зданиях</w:t>
      </w:r>
      <w:proofErr w:type="gramEnd"/>
      <w:r>
        <w:t>, сооружениях, помещениях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наличие на праве собственности или на ином законном основании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лиц, осуществляющих заявленные работы (услуги), установленным требованиям;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сведения о наличии структурных подразделений, обеспечивающих контроль качества выпускаемой продукц</w:t>
      </w:r>
      <w:proofErr w:type="gramStart"/>
      <w:r>
        <w:t>ии и ее</w:t>
      </w:r>
      <w:proofErr w:type="gramEnd"/>
      <w:r>
        <w:t xml:space="preserve"> сохранность;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документы, подтверждающие наличие системы учета и хранения документации, материалов, полуфабрикатов, комплектующих изделий патронов к гражданскому и служебному оружию и их составных частей, исключающие доступ к местам хранения патронов посторонних лиц, а также системы обеспечения технической укрепленности и организации охраны;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в) в отношении выполнения работ (услуг) по разработке и производству пиротехнических изделий IV и V классов в соответствии с национальным стандартом: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помещениях</w:t>
      </w:r>
      <w:proofErr w:type="gramEnd"/>
      <w:r>
        <w:t xml:space="preserve">, </w:t>
      </w:r>
      <w:proofErr w:type="gramStart"/>
      <w:r>
        <w:t>зданиях</w:t>
      </w:r>
      <w:proofErr w:type="gramEnd"/>
      <w:r>
        <w:t>, сооружениях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наличие на праве собственности или на ином законном основании специального лабораторного, стендового, производственного, технологического и испытательного оборудования, контрольно-измерительной аппаратуры, необходимых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лиц, осуществляющих заявленные работы (услуги), установленным требованиям;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документы, подтверждающие обеспечение учета и хранения документации, пиротехнических составов и содержащих их изделий, а также режимно-охранных мероприятий по физической и технической защите используемых помещений (сооружений и складских объектов);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г) в отношении выполнения работ (услуг) по испытанию, хранению, утилизации, реализации (в том числе распространению) пиротехнических изделий IV и V классов в соответствии с национальным стандартом и применению пиротехнических изделий IV и V классов в соответствии с техническим регламентом (проведению фейерверочных показов):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</w:t>
      </w:r>
      <w:proofErr w:type="gramEnd"/>
      <w:r>
        <w:t xml:space="preserve"> </w:t>
      </w:r>
      <w:proofErr w:type="gramStart"/>
      <w:r>
        <w:t>зданиях</w:t>
      </w:r>
      <w:proofErr w:type="gramEnd"/>
      <w:r>
        <w:t>, сооружениях, помещениях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наличие принадлежащих на праве собственности или на ином законном основании технических средств, оборудования,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копия заключения аккредитованной Министерством Российской Федерации по делам гражданской обороны, чрезвычайным ситуациям и ликвидации последствий стихийных бедствий организации о соблюдении на объектах требований пожарной безопасности в соответствии с требованиями технических регламентов Таможенного союза;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лиц, осуществляющих заявленные работы (услуги), установленным требованиям;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документ, содержащий сведения о наличии пускового оборудования с приложением копий формуляров пускового оборудования для проведения фейерверочных показов (при выполнении работ (услуг), предусмотренных </w:t>
      </w:r>
      <w:hyperlink w:anchor="P191" w:history="1">
        <w:r>
          <w:rPr>
            <w:color w:val="0000FF"/>
          </w:rPr>
          <w:t>пунктом 18</w:t>
        </w:r>
      </w:hyperlink>
      <w:r>
        <w:t xml:space="preserve"> перечня);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документ, содержащий сведения об организации в установленном порядке учета пиротехнических изделий, а также об осуществлении режимно-охранных мероприятий;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реквизиты свидетельств об аккредитации испытательной лаборатории (центра) (зарегистрировавший орган, дата и номер регистрации) в соответствии с требованиями Технического </w:t>
      </w:r>
      <w:hyperlink r:id="rId3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пиротехнических изделий" (при выполнении работ (услуг), предусмотренных </w:t>
      </w:r>
      <w:hyperlink w:anchor="P187" w:history="1">
        <w:r>
          <w:rPr>
            <w:color w:val="0000FF"/>
          </w:rPr>
          <w:t>пунктом 14</w:t>
        </w:r>
      </w:hyperlink>
      <w:r>
        <w:t xml:space="preserve"> перечня);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д) в отношении выполнения работ (услуг) по реализации (торговле) патронов к гражданскому и служебному оружию и составных частей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</w:t>
      </w:r>
      <w:r>
        <w:lastRenderedPageBreak/>
        <w:t>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</w:t>
      </w:r>
      <w:proofErr w:type="gramEnd"/>
      <w:r>
        <w:t xml:space="preserve"> </w:t>
      </w:r>
      <w:proofErr w:type="gramStart"/>
      <w:r>
        <w:t>зданиях</w:t>
      </w:r>
      <w:proofErr w:type="gramEnd"/>
      <w:r>
        <w:t>, сооружениях, помещениях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сведения о наличии в штате специалистов, ответственных за сохранность, учет и хранение патронов, а также выполняющих функции, связанные с продажей, предпродажной подготовкой, передачей и транспортированием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документ, содержащий сведения об обеспечении условий, исключающих доступ посторонних лиц к местам хранения патронов и (или) учетной документации;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документ, содержащий сведения о наличии оборудования, необходимого для выполнения заявленных работ (услуг);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е) в отношении выполнения работ (услуг) по хранению патронов к гражданскому и служебному оружию и составных частей патронов:</w:t>
      </w:r>
    </w:p>
    <w:p w:rsidR="00EE1A39" w:rsidRDefault="00EE1A39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</w:t>
      </w:r>
      <w:proofErr w:type="gramEnd"/>
      <w:r>
        <w:t xml:space="preserve">, </w:t>
      </w:r>
      <w:proofErr w:type="gramStart"/>
      <w:r>
        <w:t>сооружениях</w:t>
      </w:r>
      <w:proofErr w:type="gramEnd"/>
      <w:r>
        <w:t>, помещениях и иных объектах);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сведения об организации хранения патронов к гражданскому и служебному оружию и их составных частей, документации и обеспечении технической укрепленности мест их хранения;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сведения о наличии в штате специалистов, ответственных за сохранность, хранение и учет патронов к гражданскому и служебному оружию и составных частей патронов;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документ, содержащий сведения об обеспечении условий, исключающих доступ посторонних лиц к местам хранения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намерении лицензиата осуществлять лицензируемую деятельность по адресу места выполнения работ (услуг) и (или) выполнять работы (услуги), составляющие лицензируемую деятельность и не указанные в лицензии, в заявлении о переоформлении лицензии указываются этот адрес и (или) работы (услуги), которые лицензиат намерен выполнять, а также сведения, подтверждающие соответствие лицензиата лицензионным требованиям, предусмотренным </w:t>
      </w:r>
      <w:hyperlink w:anchor="P62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  <w:proofErr w:type="gramEnd"/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предоставления государственных и муниципальных услуг".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Лицензирующие органы размещают в федеральной государственной информационной системе "Единый портал государственных и муниципальных услуг (функций)"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сведения о ходе принятия ими решения о предоставлении лицензии (об отказе в предоставлении лицензии), переоформлении лицензии (об отказе в переоформлении лицензии), </w:t>
      </w:r>
      <w:r>
        <w:lastRenderedPageBreak/>
        <w:t>приостановлении, возобновлении, прекращении действия лицензии, предоставлении дубликата и копии лицензии, а также сведения об аннулировании лицензии.</w:t>
      </w:r>
      <w:proofErr w:type="gramEnd"/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9. Информация, содержащая сведения, предусмотренные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38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лицензирующих органов и (или) на информационных стендах в помещениях лицензирующих органов в течение 10 дней со дня: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лицензируемым видам деятельности;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предоставлении, переоформлении лицензии, приостановлении, возобновлении и прекращении действия лицензии;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предоставлении дубликата и копии лицензии, а также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лицензионных </w:t>
      </w:r>
      <w:proofErr w:type="gramStart"/>
      <w:r>
        <w:t>делах</w:t>
      </w:r>
      <w:proofErr w:type="gramEnd"/>
      <w:r>
        <w:t xml:space="preserve">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11. Лицензионный контроль </w:t>
      </w:r>
      <w:hyperlink r:id="rId40" w:history="1">
        <w:r>
          <w:rPr>
            <w:color w:val="0000FF"/>
          </w:rPr>
          <w:t>осуществляется</w:t>
        </w:r>
      </w:hyperlink>
      <w:r>
        <w:t xml:space="preserve">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12. За предоставление, переоформление лицензии и выдачу дубликата лицензии уплачивается государственная пошлина в </w:t>
      </w:r>
      <w:hyperlink r:id="rId43" w:history="1">
        <w:r>
          <w:rPr>
            <w:color w:val="0000FF"/>
          </w:rPr>
          <w:t>размерах</w:t>
        </w:r>
      </w:hyperlink>
      <w:r>
        <w:t xml:space="preserve"> и </w:t>
      </w:r>
      <w:hyperlink r:id="rId44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jc w:val="right"/>
        <w:outlineLvl w:val="1"/>
      </w:pPr>
      <w:r>
        <w:t>Приложение</w:t>
      </w:r>
    </w:p>
    <w:p w:rsidR="00EE1A39" w:rsidRDefault="00EE1A39">
      <w:pPr>
        <w:pStyle w:val="ConsPlusNormal"/>
        <w:jc w:val="right"/>
      </w:pPr>
      <w:r>
        <w:t>к Положению о лицензировании</w:t>
      </w:r>
    </w:p>
    <w:p w:rsidR="00EE1A39" w:rsidRDefault="00EE1A39">
      <w:pPr>
        <w:pStyle w:val="ConsPlusNormal"/>
        <w:jc w:val="right"/>
      </w:pPr>
      <w:r>
        <w:t>разработки, производства, испытания,</w:t>
      </w:r>
    </w:p>
    <w:p w:rsidR="00EE1A39" w:rsidRDefault="00EE1A39">
      <w:pPr>
        <w:pStyle w:val="ConsPlusNormal"/>
        <w:jc w:val="right"/>
      </w:pPr>
      <w:r>
        <w:t>хранения, реализации и утилизации</w:t>
      </w:r>
    </w:p>
    <w:p w:rsidR="00EE1A39" w:rsidRDefault="00EE1A39">
      <w:pPr>
        <w:pStyle w:val="ConsPlusNormal"/>
        <w:jc w:val="right"/>
      </w:pPr>
      <w:proofErr w:type="gramStart"/>
      <w:r>
        <w:t>боеприпасов (в том числе патронов</w:t>
      </w:r>
      <w:proofErr w:type="gramEnd"/>
    </w:p>
    <w:p w:rsidR="00EE1A39" w:rsidRDefault="00EE1A39">
      <w:pPr>
        <w:pStyle w:val="ConsPlusNormal"/>
        <w:jc w:val="right"/>
      </w:pPr>
      <w:r>
        <w:t>к гражданскому и служебному</w:t>
      </w:r>
    </w:p>
    <w:p w:rsidR="00EE1A39" w:rsidRDefault="00EE1A39">
      <w:pPr>
        <w:pStyle w:val="ConsPlusNormal"/>
        <w:jc w:val="right"/>
      </w:pPr>
      <w:r>
        <w:t>оружию и составных частей</w:t>
      </w:r>
    </w:p>
    <w:p w:rsidR="00EE1A39" w:rsidRDefault="00EE1A39">
      <w:pPr>
        <w:pStyle w:val="ConsPlusNormal"/>
        <w:jc w:val="right"/>
      </w:pPr>
      <w:r>
        <w:t>патронов), пиротехнических изделий</w:t>
      </w:r>
    </w:p>
    <w:p w:rsidR="00EE1A39" w:rsidRDefault="00EE1A39">
      <w:pPr>
        <w:pStyle w:val="ConsPlusNormal"/>
        <w:jc w:val="right"/>
      </w:pPr>
      <w:r>
        <w:t>IV и V классов в соответствии</w:t>
      </w:r>
    </w:p>
    <w:p w:rsidR="00EE1A39" w:rsidRDefault="00EE1A39">
      <w:pPr>
        <w:pStyle w:val="ConsPlusNormal"/>
        <w:jc w:val="right"/>
      </w:pPr>
      <w:r>
        <w:t>с национальным стандартом, применения</w:t>
      </w:r>
    </w:p>
    <w:p w:rsidR="00EE1A39" w:rsidRDefault="00EE1A39">
      <w:pPr>
        <w:pStyle w:val="ConsPlusNormal"/>
        <w:jc w:val="right"/>
      </w:pPr>
      <w:r>
        <w:t>пиротехнических изделий IV и V</w:t>
      </w:r>
    </w:p>
    <w:p w:rsidR="00EE1A39" w:rsidRDefault="00EE1A39">
      <w:pPr>
        <w:pStyle w:val="ConsPlusNormal"/>
        <w:jc w:val="right"/>
      </w:pPr>
      <w:r>
        <w:lastRenderedPageBreak/>
        <w:t>классов в соответствии</w:t>
      </w:r>
    </w:p>
    <w:p w:rsidR="00EE1A39" w:rsidRDefault="00EE1A39">
      <w:pPr>
        <w:pStyle w:val="ConsPlusNormal"/>
        <w:jc w:val="right"/>
      </w:pPr>
      <w:r>
        <w:t>с техническим регламентом</w:t>
      </w: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Title"/>
        <w:jc w:val="center"/>
      </w:pPr>
      <w:bookmarkStart w:id="2" w:name="P164"/>
      <w:bookmarkEnd w:id="2"/>
      <w:r>
        <w:t>ПЕРЕЧЕНЬ</w:t>
      </w:r>
    </w:p>
    <w:p w:rsidR="00EE1A39" w:rsidRDefault="00EE1A39">
      <w:pPr>
        <w:pStyle w:val="ConsPlusTitle"/>
        <w:jc w:val="center"/>
      </w:pPr>
      <w:r>
        <w:t xml:space="preserve">ВЫПОЛНЯЕМЫХ РАБОТ (УСЛУГ), СОСТАВЛЯЮЩИХ </w:t>
      </w:r>
      <w:proofErr w:type="gramStart"/>
      <w:r>
        <w:t>ЛИЦЕНЗИРУЕМЫЙ</w:t>
      </w:r>
      <w:proofErr w:type="gramEnd"/>
    </w:p>
    <w:p w:rsidR="00EE1A39" w:rsidRDefault="00EE1A39">
      <w:pPr>
        <w:pStyle w:val="ConsPlusTitle"/>
        <w:jc w:val="center"/>
      </w:pPr>
      <w:r>
        <w:t>ВИД ДЕЯТЕЛЬНОСТИ ПО РАЗРАБОТКЕ, ПРОИЗВОДСТВУ, ИСПЫТАНИЮ,</w:t>
      </w:r>
    </w:p>
    <w:p w:rsidR="00EE1A39" w:rsidRDefault="00EE1A39">
      <w:pPr>
        <w:pStyle w:val="ConsPlusTitle"/>
        <w:jc w:val="center"/>
      </w:pPr>
      <w:proofErr w:type="gramStart"/>
      <w:r>
        <w:t>ХРАНЕНИЮ, РЕАЛИЗАЦИИ И УТИЛИЗАЦИИ БОЕПРИПАСОВ (В ТОМ ЧИСЛЕ</w:t>
      </w:r>
      <w:proofErr w:type="gramEnd"/>
    </w:p>
    <w:p w:rsidR="00EE1A39" w:rsidRDefault="00EE1A39">
      <w:pPr>
        <w:pStyle w:val="ConsPlusTitle"/>
        <w:jc w:val="center"/>
      </w:pPr>
      <w:r>
        <w:t>ПАТРОНОВ К ГРАЖДАНСКОМУ И СЛУЖЕБНОМУ ОРУЖИЮ И СОСТАВНЫХ</w:t>
      </w:r>
    </w:p>
    <w:p w:rsidR="00EE1A39" w:rsidRDefault="00EE1A39">
      <w:pPr>
        <w:pStyle w:val="ConsPlusTitle"/>
        <w:jc w:val="center"/>
      </w:pPr>
      <w:r>
        <w:t>ЧАСТЕЙ ПАТРОНОВ), ПИРОТЕХНИЧЕСКИХ ИЗДЕЛИЙ IV</w:t>
      </w:r>
      <w:proofErr w:type="gramStart"/>
      <w:r>
        <w:t xml:space="preserve"> И</w:t>
      </w:r>
      <w:proofErr w:type="gramEnd"/>
      <w:r>
        <w:t xml:space="preserve"> V КЛАССОВ</w:t>
      </w:r>
    </w:p>
    <w:p w:rsidR="00EE1A39" w:rsidRDefault="00EE1A39">
      <w:pPr>
        <w:pStyle w:val="ConsPlusTitle"/>
        <w:jc w:val="center"/>
      </w:pPr>
      <w:r>
        <w:t>В СООТВЕТСТВИИ С НАЦИОНАЛЬНЫМ СТАНДАРТОМ, ПРИМЕНЕНИЮ</w:t>
      </w:r>
    </w:p>
    <w:p w:rsidR="00EE1A39" w:rsidRDefault="00EE1A39">
      <w:pPr>
        <w:pStyle w:val="ConsPlusTitle"/>
        <w:jc w:val="center"/>
      </w:pPr>
      <w:r>
        <w:t>ПИРОТЕХНИЧЕСКИХ ИЗДЕЛИЙ IV</w:t>
      </w:r>
      <w:proofErr w:type="gramStart"/>
      <w:r>
        <w:t xml:space="preserve"> И</w:t>
      </w:r>
      <w:proofErr w:type="gramEnd"/>
      <w:r>
        <w:t xml:space="preserve"> V КЛАССОВ В СООТВЕТСТВИИ</w:t>
      </w:r>
    </w:p>
    <w:p w:rsidR="00EE1A39" w:rsidRDefault="00EE1A39">
      <w:pPr>
        <w:pStyle w:val="ConsPlusTitle"/>
        <w:jc w:val="center"/>
      </w:pPr>
      <w:r>
        <w:t>С ТЕХНИЧЕСКИМ РЕГЛАМЕНТОМ</w:t>
      </w: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ind w:firstLine="540"/>
        <w:jc w:val="both"/>
      </w:pPr>
      <w:bookmarkStart w:id="3" w:name="P174"/>
      <w:bookmarkEnd w:id="3"/>
      <w:r>
        <w:t>1. Разработка боеприпасов.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2. Производство и реализация боеприпасов.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3. Испытание боеприпасов.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4. Утилизация боеприпасов.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5. Хранение боеприпасов.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6. Разработка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7. Производство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8. Испытание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9. Хранение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10. Реализация (торговля)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11. Утилизация патронов к гражданскому и служебному оружию и составных частей патронов.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12. Разработка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13. Производство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14. Испытание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15. Хранение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16. Реализация (в том числе распространение)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>17. Утилизация пиротехнических изделий IV и V классов в соответствии с национальным стандартом.</w:t>
      </w:r>
    </w:p>
    <w:p w:rsidR="00EE1A39" w:rsidRDefault="00EE1A39">
      <w:pPr>
        <w:pStyle w:val="ConsPlusNormal"/>
        <w:spacing w:before="220"/>
        <w:ind w:firstLine="540"/>
        <w:jc w:val="both"/>
      </w:pPr>
      <w:bookmarkStart w:id="9" w:name="P191"/>
      <w:bookmarkEnd w:id="9"/>
      <w:r>
        <w:t xml:space="preserve">18. Применение пиротехнических изделий IV и V классов в соответствии с техническим </w:t>
      </w:r>
      <w:r>
        <w:lastRenderedPageBreak/>
        <w:t>регламентом.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jc w:val="right"/>
        <w:outlineLvl w:val="0"/>
      </w:pPr>
      <w:r>
        <w:t>Приложение</w:t>
      </w:r>
    </w:p>
    <w:p w:rsidR="00EE1A39" w:rsidRDefault="00EE1A39">
      <w:pPr>
        <w:pStyle w:val="ConsPlusNormal"/>
        <w:jc w:val="right"/>
      </w:pPr>
      <w:r>
        <w:t>к постановлению Правительства</w:t>
      </w:r>
    </w:p>
    <w:p w:rsidR="00EE1A39" w:rsidRDefault="00EE1A39">
      <w:pPr>
        <w:pStyle w:val="ConsPlusNormal"/>
        <w:jc w:val="right"/>
      </w:pPr>
      <w:r>
        <w:t>Российской Федерации</w:t>
      </w:r>
    </w:p>
    <w:p w:rsidR="00EE1A39" w:rsidRDefault="00EE1A39">
      <w:pPr>
        <w:pStyle w:val="ConsPlusNormal"/>
        <w:jc w:val="right"/>
      </w:pPr>
      <w:r>
        <w:t>от 14 сентября 2012 г. N 925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Title"/>
        <w:jc w:val="center"/>
      </w:pPr>
      <w:bookmarkStart w:id="10" w:name="P202"/>
      <w:bookmarkEnd w:id="10"/>
      <w:r>
        <w:t>ПЕРЕЧЕНЬ</w:t>
      </w:r>
    </w:p>
    <w:p w:rsidR="00EE1A39" w:rsidRDefault="00EE1A39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EE1A39" w:rsidRDefault="00EE1A39">
      <w:pPr>
        <w:pStyle w:val="ConsPlusNormal"/>
        <w:jc w:val="center"/>
      </w:pPr>
    </w:p>
    <w:p w:rsidR="00EE1A39" w:rsidRDefault="00EE1A39">
      <w:pPr>
        <w:pStyle w:val="ConsPlusNormal"/>
        <w:ind w:firstLine="540"/>
        <w:jc w:val="both"/>
      </w:pPr>
      <w:r>
        <w:t xml:space="preserve">1.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2002 г. N 467 "Об утверждении Положений о лицензировании деятельности в области боеприпасов и пиротехнических изделий" (Собрание законодательства Российской Федерации, 2002, N 26, ст. 2607).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890 "О лицензировании деятельности в области производства оружия и патронов" (Собрание законодательства Российской Федерации, 2008, N 49, ст. 5835).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3.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891 "О лицензировании деятельности в области боеприпасов" (Собрание законодательства Российской Федерации, 2008, N 49, ст. 5836).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4. </w:t>
      </w:r>
      <w:hyperlink r:id="rId48" w:history="1">
        <w:r>
          <w:rPr>
            <w:color w:val="0000FF"/>
          </w:rPr>
          <w:t>Пункты 5</w:t>
        </w:r>
      </w:hyperlink>
      <w:r>
        <w:t xml:space="preserve">, </w:t>
      </w:r>
      <w:hyperlink r:id="rId49" w:history="1">
        <w:r>
          <w:rPr>
            <w:color w:val="0000FF"/>
          </w:rPr>
          <w:t>47</w:t>
        </w:r>
      </w:hyperlink>
      <w:r>
        <w:t xml:space="preserve"> и </w:t>
      </w:r>
      <w:hyperlink r:id="rId50" w:history="1">
        <w:r>
          <w:rPr>
            <w:color w:val="0000FF"/>
          </w:rPr>
          <w:t>48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482 "Об утверждении Положения о лицензировании торговли оружием и основными частями огнестрельного оружия и Положения о лицензировании торговли патронами к оружию" (Собрание законодательства Российской Федерации, 2010, N 28, ст. 3701).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6. </w:t>
      </w:r>
      <w:hyperlink r:id="rId52" w:history="1">
        <w:r>
          <w:rPr>
            <w:color w:val="0000FF"/>
          </w:rPr>
          <w:t>Пункты 7</w:t>
        </w:r>
      </w:hyperlink>
      <w:r>
        <w:t xml:space="preserve">, </w:t>
      </w:r>
      <w:hyperlink r:id="rId53" w:history="1">
        <w:r>
          <w:rPr>
            <w:color w:val="0000FF"/>
          </w:rPr>
          <w:t>47</w:t>
        </w:r>
      </w:hyperlink>
      <w:r>
        <w:t xml:space="preserve"> и </w:t>
      </w:r>
      <w:hyperlink r:id="rId54" w:history="1">
        <w:r>
          <w:rPr>
            <w:color w:val="0000FF"/>
          </w:rPr>
          <w:t>48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EE1A39" w:rsidRDefault="00EE1A39">
      <w:pPr>
        <w:pStyle w:val="ConsPlusNormal"/>
        <w:spacing w:before="220"/>
        <w:ind w:firstLine="540"/>
        <w:jc w:val="both"/>
      </w:pPr>
      <w:r>
        <w:t xml:space="preserve">7.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2010 г. N 861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2010, N 44, ст. 5697).</w:t>
      </w: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ind w:firstLine="540"/>
        <w:jc w:val="both"/>
      </w:pPr>
    </w:p>
    <w:p w:rsidR="00EE1A39" w:rsidRDefault="00EE1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E0" w:rsidRDefault="00EE1A39">
      <w:bookmarkStart w:id="11" w:name="_GoBack"/>
      <w:bookmarkEnd w:id="11"/>
    </w:p>
    <w:sectPr w:rsidR="00BF39E0" w:rsidSect="009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39"/>
    <w:rsid w:val="00181A9B"/>
    <w:rsid w:val="00DA19DA"/>
    <w:rsid w:val="00E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057C25EBD19988E7737C6B7684E9DB030C29389D4D8A4A4C6AC84C45DB4DA7D48C2A339B3C12024717A463B5BE406EE7AA712FA2B0ECFFO6bBM" TargetMode="External"/><Relationship Id="rId18" Type="http://schemas.openxmlformats.org/officeDocument/2006/relationships/hyperlink" Target="consultantplus://offline/ref=1F057C25EBD19988E7737F7E6F84E9DB000E25399644D7404433C44E42D412A2D39D2A309A2212075F1EF030OFb1M" TargetMode="External"/><Relationship Id="rId26" Type="http://schemas.openxmlformats.org/officeDocument/2006/relationships/hyperlink" Target="consultantplus://offline/ref=1F057C25EBD19988E7737C6B7684E9DB010F2F3D9E4C8A4A4C6AC84C45DB4DA7C68C723F993D0C064002F232F3OEbBM" TargetMode="External"/><Relationship Id="rId39" Type="http://schemas.openxmlformats.org/officeDocument/2006/relationships/hyperlink" Target="consultantplus://offline/ref=1F057C25EBD19988E7737C6B7684E9DB010C2C339D478A4A4C6AC84C45DB4DA7C68C723F993D0C064002F232F3OEbBM" TargetMode="External"/><Relationship Id="rId21" Type="http://schemas.openxmlformats.org/officeDocument/2006/relationships/hyperlink" Target="consultantplus://offline/ref=1F057C25EBD19988E7737C6B7684E9DB010E29399C478A4A4C6AC84C45DB4DA7D48C2A339B3C12044317A463B5BE406EE7AA712FA2B0ECFFO6bBM" TargetMode="External"/><Relationship Id="rId34" Type="http://schemas.openxmlformats.org/officeDocument/2006/relationships/hyperlink" Target="consultantplus://offline/ref=1F057C25EBD19988E7737C6B7684E9DB010E29399C478A4A4C6AC84C45DB4DA7D48C2A339B3C12044317A463B5BE406EE7AA712FA2B0ECFFO6bBM" TargetMode="External"/><Relationship Id="rId42" Type="http://schemas.openxmlformats.org/officeDocument/2006/relationships/hyperlink" Target="consultantplus://offline/ref=1F057C25EBD19988E7737C6B7684E9DB010C2C339D478A4A4C6AC84C45DB4DA7D48C2A339B3C10054417A463B5BE406EE7AA712FA2B0ECFFO6bBM" TargetMode="External"/><Relationship Id="rId47" Type="http://schemas.openxmlformats.org/officeDocument/2006/relationships/hyperlink" Target="consultantplus://offline/ref=1F057C25EBD19988E7737C6B7684E9DB030F2A39964A8A4A4C6AC84C45DB4DA7C68C723F993D0C064002F232F3OEbBM" TargetMode="External"/><Relationship Id="rId50" Type="http://schemas.openxmlformats.org/officeDocument/2006/relationships/hyperlink" Target="consultantplus://offline/ref=1F057C25EBD19988E7737C6B7684E9DB030C283D9E478A4A4C6AC84C45DB4DA7D48C2A339B3C13034017A463B5BE406EE7AA712FA2B0ECFFO6bBM" TargetMode="External"/><Relationship Id="rId55" Type="http://schemas.openxmlformats.org/officeDocument/2006/relationships/hyperlink" Target="consultantplus://offline/ref=1F057C25EBD19988E7737C6B7684E9DB030C283D9E488A4A4C6AC84C45DB4DA7C68C723F993D0C064002F232F3OEbBM" TargetMode="External"/><Relationship Id="rId7" Type="http://schemas.openxmlformats.org/officeDocument/2006/relationships/hyperlink" Target="consultantplus://offline/ref=1F057C25EBD19988E7737C6B7684E9DB0007243F9F4F8A4A4C6AC84C45DB4DA7D48C2A339B3C13044017A463B5BE406EE7AA712FA2B0ECFFO6b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057C25EBD19988E7737C6B7684E9DB010E29399C478A4A4C6AC84C45DB4DA7D48C2A339B3C12004217A463B5BE406EE7AA712FA2B0ECFFO6bBM" TargetMode="External"/><Relationship Id="rId29" Type="http://schemas.openxmlformats.org/officeDocument/2006/relationships/hyperlink" Target="consultantplus://offline/ref=1F057C25EBD19988E7737C6B7684E9DB010C2C339D478A4A4C6AC84C45DB4DA7D48C2A339B3C10034517A463B5BE406EE7AA712FA2B0ECFFO6bBM" TargetMode="External"/><Relationship Id="rId11" Type="http://schemas.openxmlformats.org/officeDocument/2006/relationships/hyperlink" Target="consultantplus://offline/ref=1F057C25EBD19988E7737C6B7684E9DB030C29389D4D8A4A4C6AC84C45DB4DA7D48C2A339B3C12024317A463B5BE406EE7AA712FA2B0ECFFO6bBM" TargetMode="External"/><Relationship Id="rId24" Type="http://schemas.openxmlformats.org/officeDocument/2006/relationships/hyperlink" Target="consultantplus://offline/ref=1F057C25EBD19988E7737C6B7684E9DB0007243F9F4F8A4A4C6AC84C45DB4DA7D48C2A339B3C13044017A463B5BE406EE7AA712FA2B0ECFFO6bBM" TargetMode="External"/><Relationship Id="rId32" Type="http://schemas.openxmlformats.org/officeDocument/2006/relationships/hyperlink" Target="consultantplus://offline/ref=1F057C25EBD19988E7737C6B7684E9DB010C2C339D478A4A4C6AC84C45DB4DA7D48C2A339B3C13004217A463B5BE406EE7AA712FA2B0ECFFO6bBM" TargetMode="External"/><Relationship Id="rId37" Type="http://schemas.openxmlformats.org/officeDocument/2006/relationships/hyperlink" Target="consultantplus://offline/ref=1F057C25EBD19988E7737C6B7684E9DB010C2C339D478A4A4C6AC84C45DB4DA7D48C2A339B3C100E4817A463B5BE406EE7AA712FA2B0ECFFO6bBM" TargetMode="External"/><Relationship Id="rId40" Type="http://schemas.openxmlformats.org/officeDocument/2006/relationships/hyperlink" Target="consultantplus://offline/ref=1F057C25EBD19988E7737C6B7684E9DB000E28339B468A4A4C6AC84C45DB4DA7D48C2A339B3C12074117A463B5BE406EE7AA712FA2B0ECFFO6bBM" TargetMode="External"/><Relationship Id="rId45" Type="http://schemas.openxmlformats.org/officeDocument/2006/relationships/hyperlink" Target="consultantplus://offline/ref=1F057C25EBD19988E7737C6B7684E9DB030F293F9B478A4A4C6AC84C45DB4DA7C68C723F993D0C064002F232F3OEbBM" TargetMode="External"/><Relationship Id="rId53" Type="http://schemas.openxmlformats.org/officeDocument/2006/relationships/hyperlink" Target="consultantplus://offline/ref=1F057C25EBD19988E7737C6B7684E9DB030C283D9E468A4A4C6AC84C45DB4DA7D48C2A339B3C100E4517A463B5BE406EE7AA712FA2B0ECFFO6bB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F057C25EBD19988E7737C6B7684E9DB010E29399C478A4A4C6AC84C45DB4DA7D48C2A339B3C12004217A463B5BE406EE7AA712FA2B0ECFFO6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57C25EBD19988E7737C6B7684E9DB030C29389D4D8A4A4C6AC84C45DB4DA7D48C2A339B3C12044517A463B5BE406EE7AA712FA2B0ECFFO6bBM" TargetMode="External"/><Relationship Id="rId14" Type="http://schemas.openxmlformats.org/officeDocument/2006/relationships/hyperlink" Target="consultantplus://offline/ref=1F057C25EBD19988E7737C6B7684E9DB00072B399E4D8A4A4C6AC84C45DB4DA7D48C2A339B3C12034617A463B5BE406EE7AA712FA2B0ECFFO6bBM" TargetMode="External"/><Relationship Id="rId22" Type="http://schemas.openxmlformats.org/officeDocument/2006/relationships/hyperlink" Target="consultantplus://offline/ref=1F057C25EBD19988E7737C6B7684E9DB010B2E3A9F4E8A4A4C6AC84C45DB4DA7D48C2A339B3C12074817A463B5BE406EE7AA712FA2B0ECFFO6bBM" TargetMode="External"/><Relationship Id="rId27" Type="http://schemas.openxmlformats.org/officeDocument/2006/relationships/hyperlink" Target="consultantplus://offline/ref=1F057C25EBD19988E7737C6B7684E9DB010E29399C478A4A4C6AC84C45DB4DA7D48C2A339B3C13004917A463B5BE406EE7AA712FA2B0ECFFO6bBM" TargetMode="External"/><Relationship Id="rId30" Type="http://schemas.openxmlformats.org/officeDocument/2006/relationships/hyperlink" Target="consultantplus://offline/ref=1F057C25EBD19988E7737C6B7684E9DB010C2C339D478A4A4C6AC84C45DB4DA7D48C2A339B3C13034217A463B5BE406EE7AA712FA2B0ECFFO6bBM" TargetMode="External"/><Relationship Id="rId35" Type="http://schemas.openxmlformats.org/officeDocument/2006/relationships/hyperlink" Target="consultantplus://offline/ref=1F057C25EBD19988E7737C6B7684E9DB010B2E3B9C4B8A4A4C6AC84C45DB4DA7C68C723F993D0C064002F232F3OEbBM" TargetMode="External"/><Relationship Id="rId43" Type="http://schemas.openxmlformats.org/officeDocument/2006/relationships/hyperlink" Target="consultantplus://offline/ref=1F057C25EBD19988E7737C6B7684E9DB010D2A3D964B8A4A4C6AC84C45DB4DA7D48C2A379238150D154DB467FCE94C72E6B56F2CBCB0OEbCM" TargetMode="External"/><Relationship Id="rId48" Type="http://schemas.openxmlformats.org/officeDocument/2006/relationships/hyperlink" Target="consultantplus://offline/ref=1F057C25EBD19988E7737C6B7684E9DB030C283D9E478A4A4C6AC84C45DB4DA7D48C2A339B3C12024117A463B5BE406EE7AA712FA2B0ECFFO6bB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F057C25EBD19988E7737C6B7684E9DB010C2C339D478A4A4C6AC84C45DB4DA7D48C2A36906843421411F233EFEB4C72E4B473O2bEM" TargetMode="External"/><Relationship Id="rId51" Type="http://schemas.openxmlformats.org/officeDocument/2006/relationships/hyperlink" Target="consultantplus://offline/ref=1F057C25EBD19988E7737C6B7684E9DB030C283D9B4D8A4A4C6AC84C45DB4DA7C68C723F993D0C064002F232F3OEb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057C25EBD19988E7737C6B7684E9DB030C29389D4D8A4A4C6AC84C45DB4DA7D48C2A339B3C12024217A463B5BE406EE7AA712FA2B0ECFFO6bBM" TargetMode="External"/><Relationship Id="rId17" Type="http://schemas.openxmlformats.org/officeDocument/2006/relationships/hyperlink" Target="consultantplus://offline/ref=1F057C25EBD19988E7737C6B7684E9DB010E29399C478A4A4C6AC84C45DB4DA7D48C2A339B3C12004517A463B5BE406EE7AA712FA2B0ECFFO6bBM" TargetMode="External"/><Relationship Id="rId25" Type="http://schemas.openxmlformats.org/officeDocument/2006/relationships/hyperlink" Target="consultantplus://offline/ref=1F057C25EBD19988E7737C6B7684E9DB00072B399E4D8A4A4C6AC84C45DB4DA7D48C2A339B3C12034817A463B5BE406EE7AA712FA2B0ECFFO6bBM" TargetMode="External"/><Relationship Id="rId33" Type="http://schemas.openxmlformats.org/officeDocument/2006/relationships/hyperlink" Target="consultantplus://offline/ref=1F057C25EBD19988E7737C6B7684E9DB010F2F3D9E4C8A4A4C6AC84C45DB4DA7C68C723F993D0C064002F232F3OEbBM" TargetMode="External"/><Relationship Id="rId38" Type="http://schemas.openxmlformats.org/officeDocument/2006/relationships/hyperlink" Target="consultantplus://offline/ref=1F057C25EBD19988E7737C6B7684E9DB010C2C339D478A4A4C6AC84C45DB4DA7D48C2A339B3C100F4117A463B5BE406EE7AA712FA2B0ECFFO6bBM" TargetMode="External"/><Relationship Id="rId46" Type="http://schemas.openxmlformats.org/officeDocument/2006/relationships/hyperlink" Target="consultantplus://offline/ref=1F057C25EBD19988E7737C6B7684E9DB030C283D9B4C8A4A4C6AC84C45DB4DA7C68C723F993D0C064002F232F3OEbBM" TargetMode="External"/><Relationship Id="rId20" Type="http://schemas.openxmlformats.org/officeDocument/2006/relationships/hyperlink" Target="consultantplus://offline/ref=1F057C25EBD19988E7737C6B7684E9DB010E29399C478A4A4C6AC84C45DB4DA7D48C2A339B3C12004517A463B5BE406EE7AA712FA2B0ECFFO6bBM" TargetMode="External"/><Relationship Id="rId41" Type="http://schemas.openxmlformats.org/officeDocument/2006/relationships/hyperlink" Target="consultantplus://offline/ref=1F057C25EBD19988E7737C6B7684E9DB010C2C3F9F4A8A4A4C6AC84C45DB4DA7C68C723F993D0C064002F232F3OEbBM" TargetMode="External"/><Relationship Id="rId54" Type="http://schemas.openxmlformats.org/officeDocument/2006/relationships/hyperlink" Target="consultantplus://offline/ref=1F057C25EBD19988E7737C6B7684E9DB030C283D9E468A4A4C6AC84C45DB4DA7D48C2A339B3C100E4817A463B5BE406EE7AA712FA2B0ECFFO6b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57C25EBD19988E7737C6B7684E9DB00072B399E4D8A4A4C6AC84C45DB4DA7D48C2A339B3C12034617A463B5BE406EE7AA712FA2B0ECFFO6bBM" TargetMode="External"/><Relationship Id="rId15" Type="http://schemas.openxmlformats.org/officeDocument/2006/relationships/hyperlink" Target="consultantplus://offline/ref=1F057C25EBD19988E7737C6B7684E9DB0007243F9F4F8A4A4C6AC84C45DB4DA7D48C2A339B3C13044017A463B5BE406EE7AA712FA2B0ECFFO6bBM" TargetMode="External"/><Relationship Id="rId23" Type="http://schemas.openxmlformats.org/officeDocument/2006/relationships/hyperlink" Target="consultantplus://offline/ref=1F057C25EBD19988E7737C6B7684E9DB00072B399E4D8A4A4C6AC84C45DB4DA7D48C2A339B3C12034917A463B5BE406EE7AA712FA2B0ECFFO6bBM" TargetMode="External"/><Relationship Id="rId28" Type="http://schemas.openxmlformats.org/officeDocument/2006/relationships/hyperlink" Target="consultantplus://offline/ref=1F057C25EBD19988E7737C6B7684E9DB03072E3C9B478A4A4C6AC84C45DB4DA7C68C723F993D0C064002F232F3OEbBM" TargetMode="External"/><Relationship Id="rId36" Type="http://schemas.openxmlformats.org/officeDocument/2006/relationships/hyperlink" Target="consultantplus://offline/ref=1F057C25EBD19988E7737C6B7684E9DB010C2B339A468A4A4C6AC84C45DB4DA7D48C2A339B3C13014217A463B5BE406EE7AA712FA2B0ECFFO6bBM" TargetMode="External"/><Relationship Id="rId49" Type="http://schemas.openxmlformats.org/officeDocument/2006/relationships/hyperlink" Target="consultantplus://offline/ref=1F057C25EBD19988E7737C6B7684E9DB030C283D9E478A4A4C6AC84C45DB4DA7D48C2A339B3C13024917A463B5BE406EE7AA712FA2B0ECFFO6bB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F057C25EBD19988E7737C6B7684E9DB030C29389D4D8A4A4C6AC84C45DB4DA7D48C2A339B3C12024317A463B5BE406EE7AA712FA2B0ECFFO6bBM" TargetMode="External"/><Relationship Id="rId31" Type="http://schemas.openxmlformats.org/officeDocument/2006/relationships/hyperlink" Target="consultantplus://offline/ref=1F057C25EBD19988E7737C6B7684E9DB010C2C339D478A4A4C6AC84C45DB4DA7D48C2A339B3C13004117A463B5BE406EE7AA712FA2B0ECFFO6bBM" TargetMode="External"/><Relationship Id="rId44" Type="http://schemas.openxmlformats.org/officeDocument/2006/relationships/hyperlink" Target="consultantplus://offline/ref=1F057C25EBD19988E7737C6B7684E9DB010D2A3D964B8A4A4C6AC84C45DB4DA7D48C2A359C3D19521058A53FF3EA536CE7AA732EBEOBb2M" TargetMode="External"/><Relationship Id="rId52" Type="http://schemas.openxmlformats.org/officeDocument/2006/relationships/hyperlink" Target="consultantplus://offline/ref=1F057C25EBD19988E7737C6B7684E9DB030C283D9E468A4A4C6AC84C45DB4DA7D48C2A339B3C12034417A463B5BE406EE7AA712FA2B0ECFFO6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5777</Words>
  <Characters>32931</Characters>
  <Application>Microsoft Office Word</Application>
  <DocSecurity>0</DocSecurity>
  <Lines>274</Lines>
  <Paragraphs>77</Paragraphs>
  <ScaleCrop>false</ScaleCrop>
  <Company/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Ямсков Артем Владимирович</dc:creator>
  <cp:lastModifiedBy>Ямсков Артем Владимирович</cp:lastModifiedBy>
  <cp:revision>1</cp:revision>
  <dcterms:created xsi:type="dcterms:W3CDTF">2020-01-21T12:27:00Z</dcterms:created>
  <dcterms:modified xsi:type="dcterms:W3CDTF">2020-01-21T12:27:00Z</dcterms:modified>
</cp:coreProperties>
</file>