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ЕВРАЗИЙСКОЙ ЭКОНОМИЧЕСКОЙ КОМИССИИ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2012 г. N 57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ПРИНЯТИИ ТЕХНИЧЕСКОГО РЕГЛАМЕНТА ТАМОЖЕННОГО СОЮЗА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БЕЗОПАСНОСТИ ВЗРЫВЧАТЫХ ВЕЩЕСТВ И ИЗДЕЛИЙ НА ИХ ОСНОВЕ"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Договора о Евразийской экономической комиссии от 18 ноября 2011 года Совет Евразийской экономической комиссии решил: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технический </w:t>
      </w:r>
      <w:hyperlink w:anchor="Par2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Таможенного союза "О безопасности взрывчатых веществ и изделий на их основе" (ТР ТС 028/2012) (прилагается).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 xml:space="preserve">2. Установить, что технический </w:t>
      </w:r>
      <w:hyperlink w:anchor="Par2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Таможенного союза "О безопасности взрывчатых веществ и изделий на их основе" вступает в силу с 1 июля 2014 года, за исключением </w:t>
      </w:r>
      <w:hyperlink w:anchor="Par75" w:history="1">
        <w:r>
          <w:rPr>
            <w:rFonts w:ascii="Calibri" w:hAnsi="Calibri" w:cs="Calibri"/>
            <w:color w:val="0000FF"/>
          </w:rPr>
          <w:t>пункта 1 статьи 4</w:t>
        </w:r>
      </w:hyperlink>
      <w:r>
        <w:rPr>
          <w:rFonts w:ascii="Calibri" w:hAnsi="Calibri" w:cs="Calibri"/>
        </w:rPr>
        <w:t>, который вступает в силу с 1 января 2017 года.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по истечении 30 календарных дней с даты его официального опубликования.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Члены Совета Евразийской экономической комиссии: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Республики              От Республики              От Российской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Беларусь                   Казахстан                 Федерации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С.РУМАС                  К.КЕЛИМБЕТОВ                И.ШУВАЛОВ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Принят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Совета Евразийской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комиссии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2012 г. N 57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ТЕХНИЧЕСКИЙ РЕГЛАМЕНТ ТАМОЖЕННОГО СОЮЗА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 ТС 028/2012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БЕЗОПАСНОСТИ ВЗРЫВЧАТЫХ ВЕЩЕСТВ И ИЗДЕЛИЙ НА ИХ ОСНОВЕ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ПРЕДИСЛОВИЕ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технический регламент Таможенного союза (далее - технический регламент) разработан в соответствии с </w:t>
      </w:r>
      <w:hyperlink r:id="rId5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технический регламент устанавливает на единой таможенной территории Таможенного союза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 (транспортирования).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технический регламент принят в целях защиты жизни и (или) здоровья человека, имущества, окружающей среды, предупреждения действий, вводящих в заблуждение потребителей.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Положения настоящего технического регламента обязательны для исполнения при </w:t>
      </w:r>
      <w:r>
        <w:rPr>
          <w:rFonts w:ascii="Calibri" w:hAnsi="Calibri" w:cs="Calibri"/>
        </w:rPr>
        <w:lastRenderedPageBreak/>
        <w:t>разработке, изготовлении, хранении, перевозке (транспортировании), применении взрывчатых веществ и изделий на их основе.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отношении взрывчатых веществ и изделий на их основе приняты иные технические регламенты Таможенного союза, устанавливающие требования к взрывчатым веществам и изделиям на их основе, то взрывчатые вещества и изделия на их основе должны соответствовать требованиям этих технических регламентов Таможенного союза, действие которых на них распространяется.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Статья 1. ОБЛАСТЬ ПРИМЕНЕНИЯ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технического регламента распространяется на: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а) взрывчатые вещества и изделия на их основе, разрабатываемые (проектируемые) и изготавливаемые для использования энергии взрыва в промышленных целях;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7"/>
      <w:bookmarkEnd w:id="7"/>
      <w:r>
        <w:rPr>
          <w:rFonts w:ascii="Calibri" w:hAnsi="Calibri" w:cs="Calibri"/>
        </w:rPr>
        <w:t xml:space="preserve">б) взрывчатые вещества, непосредственно не применяемые для использования энергии взрыва в промышленных целях, а используемые для производства взрывчатых веществ и изделий, указанных в </w:t>
      </w:r>
      <w:hyperlink w:anchor="Par46" w:history="1">
        <w:r>
          <w:rPr>
            <w:rFonts w:ascii="Calibri" w:hAnsi="Calibri" w:cs="Calibri"/>
            <w:color w:val="0000FF"/>
          </w:rPr>
          <w:t>подпункте а</w:t>
        </w:r>
      </w:hyperlink>
      <w:r>
        <w:rPr>
          <w:rFonts w:ascii="Calibri" w:hAnsi="Calibri" w:cs="Calibri"/>
        </w:rPr>
        <w:t>) настоящей статьи, за исключением инициирующих взрывчатых веществ;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8"/>
      <w:bookmarkEnd w:id="8"/>
      <w:r>
        <w:rPr>
          <w:rFonts w:ascii="Calibri" w:hAnsi="Calibri" w:cs="Calibri"/>
        </w:rPr>
        <w:t>в) эмульсии и матрицы окислителя на основе нитрата аммония, разрабатываемые (проектируемые) и изготавливаемые для получения водоэмульсионных и водногелевых взрывчатых веществ.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технического регламента не распространяется на взрывчатые вещества и изделия на их основе, относящиеся к оборонной продукции, и на пиротехнические изделия.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1"/>
      <w:bookmarkEnd w:id="9"/>
      <w:r>
        <w:rPr>
          <w:rFonts w:ascii="Calibri" w:hAnsi="Calibri" w:cs="Calibri"/>
        </w:rPr>
        <w:t>Статья 2. ОПРЕДЕЛЕНИЯ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Взрывчатое вещество - конденсированное химическое вещество или смесь таких веществ, способное при определенных условиях под влиянием внешних воздействий к быстрому самораспространяющемуся химическому превращению (взрыву) с выделением большого количества тепла и газообразных продуктов;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изделие на основе взрывчатого вещества - компактная масса взрывчатого вещества конечных размеров, заключенная в оболочку или без нее, предназначенная для использования в изготовленном виде самостоятельно или в сочетании с другими взрывчатыми веществами;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инициирования - изделия, содержащие взрывчатое вещество и предназначенные для возбуждения или передачи и возбуждения детонации;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взрывчатых веществ и изделий на их основе - выполнение работ или действий, предусмотренных прямым назначением указанных веществ или изделий, а также подготовка к их выполнению;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инициирующее взрывчатое вещество - высокочувствительное взрывчатое вещество, легко детонирующее от простейших начальных импульсов (удар, трение, нагрев, искровой разряд), предназначенное для возбуждения детонации или воспламенения других взрывчатых веществ;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маркировка упаковки взрывчатых веществ и изделий на их основе, а также изделий на основе взрывчатых веществ - нанесение условных знаков, надписей на потребительскую упаковку взрывчатых веществ и изделий на их основе, а также на изделия на основе взрывчатых веществ;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маркировка взрывчатых веществ - введение во взрывчатые вещества при их изготовлении маркирующего вещества и (или) микроносителя, выявляемых специальными методами;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микроноситель - материальный объект, содержащий информацию, позволяющую идентифицировать взрывчатое вещество, его изготовителя;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 - документы (руководство (инструкция) по применению, технологический регламент, конструкторская документация), в которых устанавливаются требования к взрывчатым веществам и изделиям на их основе;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упаковка взрывчатых веществ - средство или комплекс средств, предназначенных для защиты взрывчатых веществ и изделий на их основе от повреждений и исключения воздействия атмосферных явлений, исключения попадания взрывчатых веществ и изделий на их основе в </w:t>
      </w:r>
      <w:r>
        <w:rPr>
          <w:rFonts w:ascii="Calibri" w:hAnsi="Calibri" w:cs="Calibri"/>
        </w:rPr>
        <w:lastRenderedPageBreak/>
        <w:t>окружающую среду, а также обеспечивающих безопасные условия их хранения, перевозки (транспортирования), применения.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Статья 3. ПРАВИЛА ОБРАЩЕНИЯ НА РЫНКЕ ВЗРЫВЧАТЫХ ВЕЩЕСТВ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ИЗДЕЛИЙ НА ИХ ОСНОВЕ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Взрывчатые вещества и изделия на их основе выпускаются в обращение на единой таможенной территории Таможенного союза при условии, что они прошли необходимые процедуры подтверждения соответствия настоящему техническому регламенту и иным техническим регламентам Таможенного союза, которые на них распространяются.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Взрывчатые вещества,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а)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 должны иметь Разрешение на постоянное применение, выданное одним из уполномоченных органов в области промышленной безопасности государства - члена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70"/>
      <w:bookmarkEnd w:id="11"/>
      <w:r>
        <w:rPr>
          <w:rFonts w:ascii="Calibri" w:hAnsi="Calibri" w:cs="Calibri"/>
        </w:rPr>
        <w:t>Статья 4. МАРКИРОВКА ВЗРЫВЧАТЫХ ВЕЩЕСТВ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 статьи 4 Технического регламента вступает в силу с 1 января 2017 года (</w:t>
      </w:r>
      <w:hyperlink w:anchor="Par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070EC" w:rsidRDefault="00B070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5"/>
      <w:bookmarkEnd w:id="12"/>
      <w:r>
        <w:rPr>
          <w:rFonts w:ascii="Calibri" w:hAnsi="Calibri" w:cs="Calibri"/>
        </w:rPr>
        <w:t>1. Изготавливаемые взрывчатые вещества должны маркироваться: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целью обнаружения взрывчатых веществ путем введения в них маркирующих веществ, обеспечивающих дистанционное обнаружение взрывчатых веществ техническими или иными средствами;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целью установления изготовителя взрывчатых веществ путем введения в них микроносителей, на которые наносятся кодовые обозначения страны изготовителя, продукции, изготовителя, изготовленной партии и даты изготовления.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подлежат маркировке взрывчатые вещества, Перечень которых совместно определяется и подписывается уполномоченными органами в области промышленной безопасности государств - членов Таможенного союза и имеет одинаковую юридическую силу на территориях государств - членов Таможенного союза. Перечень размещается на официальном сайте Евразийской экономической комиссии.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Маркирующие вещества и микроносители должны: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обеспечивать эффективность их назначения в течение гарантийного срока хранения при влиянии воздействий, возникающих в процессе обращения взрывчатых веществ и изделий на их основе;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возможность получения нанесенной на микроносители информации в отношении любой части изготовленной партии взрывчатого вещества, имеющей массу десять грамм и более;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исключать негативное влияние на потребительские свойства взрывчатых веществ и изделий на их основе.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Микроносители должны быть защищены от подделки и обеспечивать возможность однозначного считывания информации.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Маркировка упаковки взрывчатых веществ и изделий на их основе, а также изделий на основе взрывчатых веществ должна включать: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(условное обозначение) взрывчатого вещества или изделия;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предприятия-изготовителя (поставщика и (или) импортера), а также товарный знак (при его наличии) и их юридический адрес;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классификационные обозначения в соответствии с </w:t>
      </w:r>
      <w:hyperlink w:anchor="Par216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- </w:t>
      </w:r>
      <w:hyperlink w:anchor="Par39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технического регламента;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обозначение соответствия транспортной тары по механической прочности;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маркировке (маркирующее вещество и (или) микроноситель);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обозначение технических условий или стандартов, в соответствии с которыми изготовлена продукция если эти стандарты были применены;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гарантийный срок хранения;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подтверждении соответствия продукции требованиям настоящего технического регламента.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изделия на основе взрывчатых веществ допускается нанесение дополнительной информации, не изменяющей смысла предусмотренных данной статьей требований.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Маркировка должна быть четкой, разборчивой, стойкой к различным воздействиям (влаги, света, соли, высоких и низких температур), которые могут возникать в процессе транспортирования, а также сохраняться в течение всего гарантийного срока хранения взрывчатых веществ и изделий на их основе.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96"/>
      <w:bookmarkEnd w:id="13"/>
      <w:r>
        <w:rPr>
          <w:rFonts w:ascii="Calibri" w:hAnsi="Calibri" w:cs="Calibri"/>
        </w:rPr>
        <w:t>Статья 5. ТРЕБОВАНИЯ БЕЗОПАСНОСТИ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Классификация взрывчатых веществ и изделий на их основе: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Для целей использования при взрывных работах в зависимости от условий применения взрывчатые вещества и изделия на их основе,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а)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регламента, подразделяются на семь классов, и специальный класс, который, в зависимости от конкретных условий применения, подразделяется на четыре группы. Классы и группы взрывчатых веществ, а также цвет оболочек патронов (пачек) или отличительной полосы, наносимой на оболочки патронов (пачек) и на транспортную тару в зависимости от вида взрывчатых веществ и условий применения, указаны в </w:t>
      </w:r>
      <w:hyperlink w:anchor="Par216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техническому регламенту;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Взрывчатые вещества, изделия на их основе подразделяются на шесть подклассов в зависимости от степени опасности, которую они представляют, и на восемь групп совместимости, которые устанавливают виды взрывчатых веществ, изделий на их основе, считающиеся совместимыми;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подклассы, группы совместимости и классификационные шифры взрывчатых веществ и изделий на их основе класса 1 приведены в </w:t>
      </w:r>
      <w:hyperlink w:anchor="Par350" w:history="1">
        <w:r>
          <w:rPr>
            <w:rFonts w:ascii="Calibri" w:hAnsi="Calibri" w:cs="Calibri"/>
            <w:color w:val="0000FF"/>
          </w:rPr>
          <w:t>приложениях 2</w:t>
        </w:r>
      </w:hyperlink>
      <w:r>
        <w:rPr>
          <w:rFonts w:ascii="Calibri" w:hAnsi="Calibri" w:cs="Calibri"/>
        </w:rPr>
        <w:t xml:space="preserve"> и </w:t>
      </w:r>
      <w:hyperlink w:anchor="Par39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техническому регламенту соответственно.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целей перевозки (транспортирования) и хранения взрывчатые вещества и изделия на их основе относятся к классу 1 по классификации, установленной на основе международных принципов классификации опасных грузов, регламентируемых типовыми правилами Организации Объединенных Наций.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безопасности к взрывчатым веществам и изделиям на их основе: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На взрывчатые вещества, изделия на их основе изготовителем должна быть оформлена техническая документация. Руководство (инструкция) по применению не оформляется на взрывчатые вещества, указанные в </w:t>
      </w:r>
      <w:hyperlink w:anchor="Par47" w:history="1">
        <w:r>
          <w:rPr>
            <w:rFonts w:ascii="Calibri" w:hAnsi="Calibri" w:cs="Calibri"/>
            <w:color w:val="0000FF"/>
          </w:rPr>
          <w:t>подпункте б</w:t>
        </w:r>
      </w:hyperlink>
      <w:r>
        <w:rPr>
          <w:rFonts w:ascii="Calibri" w:hAnsi="Calibri" w:cs="Calibri"/>
        </w:rPr>
        <w:t xml:space="preserve">), и на эмульсии и матрицы, указанные в </w:t>
      </w:r>
      <w:hyperlink w:anchor="Par48" w:history="1">
        <w:r>
          <w:rPr>
            <w:rFonts w:ascii="Calibri" w:hAnsi="Calibri" w:cs="Calibri"/>
            <w:color w:val="0000FF"/>
          </w:rPr>
          <w:t>подпункте в)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технической документации на взрывчатые вещества и изделия на их основе должны быть указаны характеристики, влияющие на их безопасность (при изготовлении, хранении, транспортировании (перевозке), применении), требования к упаковке и таре, должна быть приведена информация о маркировке взрывчатого вещества, а также указаны показатели, по которым осуществляется входной контроль потребителем;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Руководство (инструкция) по применению должно содержать следующую информацию: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условное обозначение взрывчатых веществ и изделий на их основе;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и область применения;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комплектность поставки;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показатели, определяющие потребительские свойства взрывчатых веществ и изделий на их основе (отдельно контролируемые и неконтролируемые показатели);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пожаровзрывоопасности и электростатической опасности;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упаковки и (при необходимости) порядок ее вскрытия и уничтожения (или возврата) после применения;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класса опасности груза и группы совместимости;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механизированных операций на складах и на месте применения с указанием способа механизации;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возврата неиспользованных взрывчатых веществ и изделий на их основе на склад;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безопасности при обращении с взрывчатыми веществами и изделиями на их основе (предельно допустимые концентрации вредных веществ в воздухе рабочей зоны, характер действия веществ на организм человека, меры и средства защиты от вредного воздействия, средства пожаротушения);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размещения взрывчатого вещества или изделия в шпуре или скважине;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инициирования;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взрывчатых веществ и изделий на их основе, проверяемые при поступлении на склад потребителя, и в период хранения на складе;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хранения, гарантийный срок хранения, меры, принимаемые после истечения гарантийного срока хранения, порядок и методы уничтожения;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 персонала;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действия персонала при аварийных ситуациях;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ликвидации отказов.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Изготовитель на взрывчатые вещества (за исключением взрывчатых веществ, указанных в </w:t>
      </w:r>
      <w:hyperlink w:anchor="Par47" w:history="1">
        <w:r>
          <w:rPr>
            <w:rFonts w:ascii="Calibri" w:hAnsi="Calibri" w:cs="Calibri"/>
            <w:color w:val="0000FF"/>
          </w:rPr>
          <w:t>подпункте б</w:t>
        </w:r>
      </w:hyperlink>
      <w:r>
        <w:rPr>
          <w:rFonts w:ascii="Calibri" w:hAnsi="Calibri" w:cs="Calibri"/>
        </w:rPr>
        <w:t xml:space="preserve">) и эмульсий и матриц,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подпункте в)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регламента) и на изделия на их основе должен предоставлять потребителю руководство (инструкцию) по применению;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Перечень показателей, необходимых для оценки безопасности взрывчатых веществ при их разработке, приведен в </w:t>
      </w:r>
      <w:hyperlink w:anchor="Par455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настоящему техническому регламенту;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Не допускаются для применения взрывчатые вещества, по результатам испытаний которых на чувствительность к удару нижний предел составляет менее 100 мм, а при испытаниях на чувствительность к трению нижний предел менее 200 МПа;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Эмульсия нитрата аммония должна иметь плотность выше значения, при котором она может быть отнесена к классу 1 по методам испытания, установленным на основе международных принципов классификации опасных грузов;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Различные группы изделий на основе взрывчатых веществ при предусмотренных в технической документации условиях (изготовления, упаковки, транспортирования, хранения, применения) должны: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исключать возможность преждевременного взрыва;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надежно детонировать от средств инициирования;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передачу детонации от изделия к изделию с учетом условий их размещения при применении;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достаточную прочность оболочки или корпуса, исключающую их повреждение при механических нагрузках;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обеспечивать требуемую водостойкость;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исключать инициирование взрыва взрывоопасной среды, если они разработаны и изготовлены для применения в ней;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сохранение нормируемых характеристик в интервале эксплуатационных температур;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обеспечивать сохранение нормируемых характеристик в течение гарантийного срока хранения;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обеспечивать стойкость к статическому электричеству;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Требования для электродетонаторов и волноводов: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электродетонаторы должны иметь следующие характеристики: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безопасного тока не менее 0,18 А;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длительный воспламеняющий ток не менее 0,22 А;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безопасный импульс воспламенения не менее 0,6 </w:t>
      </w:r>
      <w:r>
        <w:rPr>
          <w:rFonts w:ascii="Calibri" w:hAnsi="Calibri" w:cs="Calibri"/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5.35pt">
            <v:imagedata r:id="rId6" o:title=""/>
          </v:shape>
        </w:pict>
      </w:r>
      <w:r>
        <w:rPr>
          <w:rFonts w:ascii="Calibri" w:hAnsi="Calibri" w:cs="Calibri"/>
        </w:rPr>
        <w:t>.мс;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волноводы (ударные трубки) неэлектрических систем инициирования не должны возбуждать детонацию боковой поверхностью контактирующих с ней взрывчатых веществ и других средств инициирования;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Изготовителем для показателей взрывчатых веществ и изделий на их основе, предусмотренных в технической документации, должны быть указаны методы контроля.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безопасности при изготовлении взрывчатых веществ и изделий на их основе: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 Взрывчатые вещества (за исключением взрывчатых веществ, указанных в </w:t>
      </w:r>
      <w:hyperlink w:anchor="Par47" w:history="1">
        <w:r>
          <w:rPr>
            <w:rFonts w:ascii="Calibri" w:hAnsi="Calibri" w:cs="Calibri"/>
            <w:color w:val="0000FF"/>
          </w:rPr>
          <w:t>подпункте б</w:t>
        </w:r>
      </w:hyperlink>
      <w:r>
        <w:rPr>
          <w:rFonts w:ascii="Calibri" w:hAnsi="Calibri" w:cs="Calibri"/>
        </w:rPr>
        <w:t xml:space="preserve">) и эмульсий и матриц,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подпункте в)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регламента) и изделия на их основе могут изготавливаться при наличии Разрешения на постоянное применение, выданного одним из уполномоченных органов в области промышленной безопасности государства - члена Таможенного союза;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Взрывчатые вещества и изделия на их основе должны обладать техническими характеристиками, требования к которым установлены в настоящем техническом регламенте, чтобы гарантировать их максимально возможную степень безопасности;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Изготовление взрывчатых веществ и изделий на их основе должно осуществляться в соответствии с технической документацией и требованиями настоящего технического регламента;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технологическом регламенте должны быть предусмотрены показатели, которые необходимо проверять при входном контроле компонентов и сырья, используемых для изготовления взрывчатых веществ и изделий на их основе;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Параметры технологических процессов, влияющие на нормируемые характеристики выпускаемых взрывчатых веществ и изделий на их основе, должны быть указаны в технологическом регламенте, конструкторской документации с точностью, обеспечивающей воспроизводимость их характеристик;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Параметры технологических процессов, влияющие на нормируемые характеристики изготавливаемых взрывчатых веществ и изделий на их основе, должны документироваться при их изготовлении. Срок хранения документированных записей должен быть не меньше гарантийного срока хранения взрывчатых веществ и изделий на их основе;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Изготовитель взрывчатых веществ и изделий на их основе обязан проводить необходимые испытания (измерения), предусмотренные технической документацией на эти взрывчатые вещества и изделия на их основе;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Организация технологических процессов должна исключать возможность попадания в готовые взрывчатые вещества и изделия на их основе веществ или предметов, влияющих на их свойства или влияющих на безопасность при их перевозке (транспортировании), хранении, применении, а также должна исключать возможность смешения бракованных взрывчатых веществ и изделий на их основе, отходов производства с готовыми взрывчатыми веществами и изделиями на их основе.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упаковке.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Упаковка должна быть прочной, полностью исключать утечку или просыпание взрывчатых веществ или выпадение изделий, обеспечивать их сохранность и безопасность в процессе перевозки (транспортирования) всеми видами транспорта в любых климатических условиях, в том числе при погрузочно-разгрузочных работах, а также при хранении.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безопасности при применении взрывчатых веществ и изделий на их основе: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Взрывчатые вещества и изделия на их основе должны подвергаться испытаниям потребителем в целях определения безопасности при хранении и применении в соответствии с показателями технической документации: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поступлении от изготовителя (входной контроль);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возникновении сомнений в доброкачественности (по внешнему осмотру или при неудовлетворительных результатах взрывных работ (неполные взрывы, отказы);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истечения гарантийного срока хранения.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должны быть оформлены актом с последующей записью в журнале учета испытаний;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Не допускается применять и хранить взрывчатые вещества и изделия на их основе с истекшим гарантийным сроком хранения без испытаний, предусмотренных технической документацией.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безопасности при перевозке (транспортировании) взрывчатых веществ и изделий на их основе.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Перевозка (транспортирование) взрывчатых вещества и изделий на их основе должна осуществляться в соответствии с нормами и правилами перевозки опасных грузов, действующими на единой таможенной территории государств - членов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безопасности при хранении взрывчатых веществ и изделий на их основе: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 Условия хранения должны исключать влияние окружающей среды на характеристики взрывчатых веществ и изделий на их основе и соответствовать требованиям нормативной и/или технической документации, в том числе руководству (инструкции) по применению;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Взрывчатые вещества и изделия на их основе на складах должны быть размещены с учетом их совместимости при хранении;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Временное хранение на складах пришедших в негодность и бракованных взрывчатых веществ и изделий на их основе должно осуществляться только в специально выделенном месте, обозначенном предупредительной надписью "ВНИМАНИЕ БРАК". На упаковку с пришедшими в негодность и бракованными взрывчатыми веществами и изделиями на их основе крепится табличка с аналогичной надписью и (или) аналогичная надпись наносится на упаковку;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несоответствии показателей, полученных в результате испытаний, показателям, указанным в технической документации, взрывчатые вещества и изделия на их основе не допускаются к применению и должны быть уничтожены в минимально возможные сроки.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71"/>
      <w:bookmarkEnd w:id="14"/>
      <w:r>
        <w:rPr>
          <w:rFonts w:ascii="Calibri" w:hAnsi="Calibri" w:cs="Calibri"/>
        </w:rPr>
        <w:t>Статья 6. ПОРЯДОК ОФОРМЛЕНИЯ РАЗРЕШЕНИЯ НА ПОСТОЯННОЕ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ПРИМЕНЕНИЕ ВЗРЫВЧАТЫХ ВЕЩЕСТВ И ИЗДЕЛИЙ НА ИХ ОСНОВЕ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новые взрывчатые вещества и изделия на их основе,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а)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регламента, должно быть оформлено Разрешение на постоянное применение, выданное одним из уполномоченных органов в области промышленной безопасности государства - члена Таможенного союза (далее - Разрешение).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получения Разрешения заявитель представляет в уполномоченный орган в области промышленной безопасности государства - члена Таможенного союза заявление с приложением акта приемочных испытаний опытной партии и экспертного заключения по промышленной безопасности.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Разрешение на новые взрывчатые вещества и изделия на их основе выдается уполномоченным органом в области промышленной безопасности государства - члена Таможенного союза после проведения контрольных и приемочных испытаний в производственных условиях в соответствии с национальным законодательством государства - члена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состав комиссии по проведению испытаний должны быть включены представители изготовителя, разработчика, организации, в которой проводятся испытания, экспертной организации, уполномоченного органа в области промышленной безопасности государства - члена Таможенного союза, других органов (по согласованию).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Масса опытных партий взрывчатых веществ, необходимая для проведения приемочных испытаний, приведена в </w:t>
      </w:r>
      <w:hyperlink w:anchor="Par498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настоящему техническому регламенту.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специального класса взрывчатых веществ, указанных в </w:t>
      </w:r>
      <w:hyperlink w:anchor="Par216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техническому регламенту, масса опытной партии взрывчатых веществ, количество средств инициирования, зарядов и зарядных комплектов для прострелочных и взрывных работ устанавливаются разработчиком в программе и методике испытаний, согласованной с экспертной организацией и уполномоченным органом в области промышленной безопасности государства - члена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Разрешение выдается по форме согласно </w:t>
      </w:r>
      <w:hyperlink w:anchor="Par541" w:history="1">
        <w:r>
          <w:rPr>
            <w:rFonts w:ascii="Calibri" w:hAnsi="Calibri" w:cs="Calibri"/>
            <w:color w:val="0000FF"/>
          </w:rPr>
          <w:t>приложению 6</w:t>
        </w:r>
      </w:hyperlink>
      <w:r>
        <w:rPr>
          <w:rFonts w:ascii="Calibri" w:hAnsi="Calibri" w:cs="Calibri"/>
        </w:rPr>
        <w:t xml:space="preserve"> к настоящему техническому регламенту и имеет одинаковую силу на территориях государств - членов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82"/>
      <w:bookmarkEnd w:id="15"/>
      <w:r>
        <w:rPr>
          <w:rFonts w:ascii="Calibri" w:hAnsi="Calibri" w:cs="Calibri"/>
        </w:rPr>
        <w:t>Статья 7. ПОДТВЕРЖДЕНИЕ СООТВЕТСТВИЯ ВЗРЫВЧАТЫХ ВЕЩЕСТВ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ИЗДЕЛИЙ НА ИХ ОСНОВЕ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Взрывчатые вещества и изделия на их основе, выпускаемые в обращение на единой таможенной территории государств - членов Таможенного союза, подлежат подтверждению соответствия требованиям настоящего технического регламента.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Подтверждение соответствия требованиям настоящего технического регламента проводится в форме сертификации.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взрывчатых веществ и изделий на их основе, изготавливаемых для собственных нужд, </w:t>
      </w:r>
      <w:r>
        <w:rPr>
          <w:rFonts w:ascii="Calibri" w:hAnsi="Calibri" w:cs="Calibri"/>
        </w:rPr>
        <w:lastRenderedPageBreak/>
        <w:t>подтверждение соответствия не требуется.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8"/>
      <w:bookmarkEnd w:id="16"/>
      <w:r>
        <w:rPr>
          <w:rFonts w:ascii="Calibri" w:hAnsi="Calibri" w:cs="Calibri"/>
        </w:rPr>
        <w:t xml:space="preserve">3. Сертификация взрывчатых веществ и изделий на их основе осуществляется по </w:t>
      </w:r>
      <w:hyperlink r:id="rId7" w:history="1">
        <w:r>
          <w:rPr>
            <w:rFonts w:ascii="Calibri" w:hAnsi="Calibri" w:cs="Calibri"/>
            <w:color w:val="0000FF"/>
          </w:rPr>
          <w:t>схемам 3с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7с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8с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9с</w:t>
        </w:r>
      </w:hyperlink>
      <w:r>
        <w:rPr>
          <w:rFonts w:ascii="Calibri" w:hAnsi="Calibri" w:cs="Calibri"/>
        </w:rPr>
        <w:t xml:space="preserve">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применения типовых схем оценки (подтверждения) соответствия в технических регламентах Таможенного союза, утвержденным Решением Комиссии Таможенного союза от 7 апреля 2011 года N 621.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сертификации заявителем может выступать зарегистрированное в соответствии с законодательством государств - членов Таможенного союза юридическое лицо, являющееся изготовителем, либо лицо, выполняющее функции иностранного изготовителя.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Сертификация осуществляется аккредитованными органами по сертификации (оценке (подтверждению соответствия)), включенными в Единый реестр органов по сертификации и испытательных лабораторий (центров)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в целях подтверждения соответствия осуществляют аккредитованные испытательные лаборатории (центры), включенные в Единый реестр органов по сертификации и испытательных лабораторий (центров)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положительных результатах проверок, предусмотренными схемами сертификации, указанными в </w:t>
      </w:r>
      <w:hyperlink w:anchor="Par18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статьи, орган по сертификации оформляет сертификат соответствия и выдает его заявителю.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сертификата соответствия устанавливается в зависимости от вида и назначения взрывчатых веществ и изделий на их основе, выбранной схемы сертификации, планируемого срока выпуска взрывчатых веществ и изделий на их основе, но не более чем на 3 года.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95"/>
      <w:bookmarkEnd w:id="17"/>
      <w:r>
        <w:rPr>
          <w:rFonts w:ascii="Calibri" w:hAnsi="Calibri" w:cs="Calibri"/>
        </w:rPr>
        <w:t>Статья 8. МАРКИРОВКА ЕДИНЫМ ЗНАКОМ ОБРАЩЕНИЯ ПРОДУКЦИИ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РЫНКЕ ГОСУДАРСТВ - ЧЛЕНОВ ТАМОЖЕННОГО СОЮЗА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Взрывчатые вещества и изделия на их основе, соответствующие требованиям настоящего технического регламента, а также требованиям других технических регламентов Таможенного союза, которые на них распространяются, прошедшие процедуру оценки (подтверждения) соответствия согласно </w:t>
      </w:r>
      <w:hyperlink w:anchor="Par182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настоящего технического регламента Таможенного союза и имеющие Разрешение, должны иметь маркировку единым знаком обращения продукции на рынке государств - членов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Маркировка единым знаком обращения продукции на рынке государств - членов Таможенного союза осуществляется перед выпуском взрывчатых веществ и изделий на их основе в обращение на единой таможенной территории государств - членов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Единый знак обращения продукции на рынке государств - членов Таможенного союза наносится на потребительскую упаковку (тару) взрывчатых веществ и изделий на их основе, за исключением взрывчатых веществ и изделий на их основе, изготавливаемых на местах применения и не имеющих упаковки, на изделия на основе взрывчатых веществ любым способом, обеспечивающим четкость его изображения в течение гарантийного срока хранения.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202"/>
      <w:bookmarkEnd w:id="18"/>
      <w:r>
        <w:rPr>
          <w:rFonts w:ascii="Calibri" w:hAnsi="Calibri" w:cs="Calibri"/>
        </w:rPr>
        <w:t>Статья 9. ЗАЩИТИТЕЛЬНАЯ ОГОВОРКА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Государства - члены Таможенного союза обязаны предпринять все меры для ограничения, запрета выпуска в обращение взрывчатых веществ и изделий на их основе на единой таможенной территории Таможенного союза, а также изъятия с рынка взрывчатых веществ и изделий на их основе, не соответствующих требованиям безопасности настоящего технического регламента Таможенного союза либо поступающих, либо находящихся в обращении без документа об оценке (подтверждении) соответствия и (или) без маркировки единым знаком обращения продукции на рынке государств - членов Таможенного союза.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Компетентный орган государства - члена Таможенного союза обязан в месячный срок уведомить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211"/>
      <w:bookmarkEnd w:id="19"/>
      <w:r>
        <w:rPr>
          <w:rFonts w:ascii="Calibri" w:hAnsi="Calibri" w:cs="Calibri"/>
        </w:rPr>
        <w:t>Приложение 1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16"/>
      <w:bookmarkEnd w:id="20"/>
      <w:r>
        <w:rPr>
          <w:rFonts w:ascii="Calibri" w:hAnsi="Calibri" w:cs="Calibri"/>
        </w:rPr>
        <w:t>КЛАССЫ И ГРУППЫ ВЗРЫВЧАТЫХ ВЕЩЕСТВ И УСЛОВИЯ ИХ ПРИМЕНЕНИЯ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080"/>
        <w:gridCol w:w="4920"/>
        <w:gridCol w:w="2280"/>
      </w:tblGrid>
      <w:tr w:rsidR="00B070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взрыв-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чатых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веществ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взрыв-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чатых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веществ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взрывчатых веществ и условия 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применения 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Цвет   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отличительной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полосы или 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оболочек патронов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(пачек)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Непредохранительные взрывчатые вещества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взрывания   только   на    земной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поверхности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Белый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Непредохранительные взрывчатые вещества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взрывания на земной поверхности и в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забоях подземных выработок,  в  которых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 отсутствует   выделение   горючих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газов    или    взрывчатой     угольной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(сланцевой)  пыли,   либо   применяется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инертизация призабойного  пространства,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исключающая воспламенение взрывоопасной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среды при взрывных работах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Красный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 взрывчатые  вещества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взрывания только по породе в забоях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подземных выработок, в которых  имеется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выделение горючих газов, но отсутствует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взрывчатая угольная (сланцевая) пыль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Синий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IV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 взрывчатые  вещества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взрывания: по углю и  (или)  породе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горючим сланцам в забоях  подземных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выработок, опасных по  взрыву  угольной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(сланцевой)   пыли    при    отсутствии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выделения  горючих  газов;  по  углю  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(или)   породе   в   забоях   подземных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выработок,  проводимых   по   угольному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пласту,  в  которых  имеется  выделение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горючих  газов,   кроме   выработок   с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повышенным  выделением  горючих  газов;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сотрясательного взрывания в  забоях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подземных выработок угольных шахт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Желтый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V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 взрывчатые  вещества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взрывания по углю и (или) породе  в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выработках  с   повышенным   выделением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горючих газов, проводимых по  угольному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пласту, когда исключен контакт  боковой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шпурового  заряда  с  газо-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воздушной смесью,  находящейся  либо  в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пересекающих  шпур   трещинах   массива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горных пород, либо в выработке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Желтый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VI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 взрывчатые  вещества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взрывания: по углю и (или) породе в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выработках  с   повышенным   выделением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горючих газов, проводимых  в  условиях,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когда    возможен    контакт    боковой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поверхности шпурового  заряда  с  газо-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воздушной смесью,  находящейся  либо  в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пересекающих  шпур   трещинах   горного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массива, либо в выработке; в угольных 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смешанных забоях восстающих (более 10°)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выработок, в которых выделяется горючий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газ, при длине выработок более 20  м  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проведении   их   без    предварительно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пробуренных   скважин,   обеспечивающих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проветривание   за   счет   общешахтной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депрессии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Желтый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VII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взрывчатые вещества 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из предохранительных взрывчатых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веществ V  -  VI  классов  для  ведения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специальных       взрывных        работ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(водораспыление      и       распыление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порошкообразных  ингибиторов,  взрывное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перебивание   деревянных   стоек    при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посадке  кровли,  ликвидация  зависания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горной    массы    в    углеперепускных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выработках,  дробление  негабаритов)  в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забоях подземных выработок,  в  которых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   образование    взрывоопасной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горючего газа  и  угольной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пыли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Желтый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Специ-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альный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(С)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Непредохранительные и предохранительные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 и  изделия  на  их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основе, предназначенные для специальных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взрывных работ, кроме забоев  подземных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выработок,    в    которых     возможно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образование взрывоопасной  концентрации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горючего газа  и  угольной  (сланцевой)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пыли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Взрывные работы на земной  поверхности: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импульсная      обработка     металлов;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инициирование       скважинных        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сосредоточенных   зарядов;    контурное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взрывание   для   заоткоски    уступов;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разрушение мерзлых  грунтов;  дробление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негабаритных   кусков   горной   массы;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сейсморазведочные работы  в  скважинах;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  заградительных   полос   при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локализации  лесных   пожаров,   другие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работы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Белый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Взрывные  работы  в  забоях   подземных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выработок, не опасных по газу  и  (или)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угольной  (сланцевой)  пыли;  взрывание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сульфидных руд; дробление  негабаритных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кусков    горной    массы;    контурное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взрывание, другие специальные работы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Красный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Прострелочно-взрывные     работы      в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разведочных,     нефтяных,      газовых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скважинах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Черный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Взрывные работы в  серных,  нефтяных  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шахтах, опасных по взрыву серной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пыли,   водорода   и   паров    тяжелых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углеводородов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Зеленый     </w:t>
            </w:r>
          </w:p>
        </w:tc>
      </w:tr>
    </w:tbl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345"/>
      <w:bookmarkEnd w:id="21"/>
      <w:r>
        <w:rPr>
          <w:rFonts w:ascii="Calibri" w:hAnsi="Calibri" w:cs="Calibri"/>
        </w:rPr>
        <w:t>Приложение 2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350"/>
      <w:bookmarkEnd w:id="22"/>
      <w:r>
        <w:rPr>
          <w:rFonts w:ascii="Calibri" w:hAnsi="Calibri" w:cs="Calibri"/>
        </w:rPr>
        <w:t>ПОДКЛАССЫ ВЗРЫВЧАТЫХ ВЕЩЕСТВ И ИЗДЕЛИЙ НА ИХ ОСНОВЕ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7680"/>
      </w:tblGrid>
      <w:tr w:rsidR="00B070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подкласса 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Наименование подкласса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1.1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 вещества  и  изделия  на  их   основе,   способные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взрываться массой   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и изделия на их  основе,  не  взрывающиеся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массой,  но  имеющие  при  взрыве  опасность  разбрасывания  и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существенного повреждения окружающих предметов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1.3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и изделия на их основе  пожароопасные,  не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взрывающиеся массой 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1.4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и изделия  на  их  основе,  представляющие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незначительную опасность  взрыва  во  время  транспортирования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только в  случае  воспламенения  или  инициирования.  Действие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взрыва   ограничивается    упаковкой.    Внешний      источник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инициирования   не   должен    вызывать   мгновенного   взрыва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содержимого упаковки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и изделия на их основе с опасностью взрыва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массой,  но  обладающие  очень  низкой  чувствительностью,   у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при нормальных условиях  транспортирования  не  должно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произойти инициирования или перехода от горения к детонации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1.6    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 на  основе  взрывчатых  веществ,  чрезвычайно  низкой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чувствительности, не взрывающиеся массой  и  характеризующиеся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низкой  вероятностью  случайного   инициирования.   Опасность,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обусловленная изделиями подкласса 1.6, ограничивается  взрывом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одного изделия                                                </w:t>
            </w:r>
          </w:p>
        </w:tc>
      </w:tr>
    </w:tbl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389"/>
      <w:bookmarkEnd w:id="23"/>
      <w:r>
        <w:rPr>
          <w:rFonts w:ascii="Calibri" w:hAnsi="Calibri" w:cs="Calibri"/>
        </w:rPr>
        <w:t>Приложение 3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394"/>
      <w:bookmarkEnd w:id="24"/>
      <w:r>
        <w:rPr>
          <w:rFonts w:ascii="Calibri" w:hAnsi="Calibri" w:cs="Calibri"/>
        </w:rPr>
        <w:t>ГРУППЫ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СОВМЕСТИМОСТИ ВЗРЫВЧАТЫХ ВЕЩЕСТВ И ИЗДЕЛИЙ НА ИХ ОСНОВЕ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┌────────┬──────────────────────────────────────────────────────┬─────────┐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 │            Наименование вещества, изделия            │Классифи-│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│совмес- │                                                      │кационный│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│тимости │                                                      │шифр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                       2                           │    3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B    │Изделия, содержащие инициирующие  взрывчатые  вещества│  1.1B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имеющие  менее  двух  независимых  предохранительных│  1.2B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│устройств.  Включаются  также   такие   изделия,   как│  1.4B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│капсюли-детонаторы, сборки детонаторов и  капсюли,  не│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│содержащие инициирующего взрывчатого вещества         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C    │Метательные взрывчатые вещества и  изделия  (бездымный│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│порох)                                                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    │Взрывчатые  вещества  и  изделия  на  их  основе   без│  1.1D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│средств инициирования и метательных зарядов;  изделия,│  1.2D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│содержащие инициирующие взрывчатые вещества и  имеющие│  1.4D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│два   или    более    независимых    предохранительных│  1.5D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│устройства                                            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E    │Изделия, содержащие взрывчатые  вещества  без  средств│  1.1E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│инициирования,  но  с   метательным   зарядом   (кроме│  1.2E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│содержащих  легковоспламеняющуюся  жидкость  или  гель│  1.4E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│или самовоспламеняющуюся жидкость)                    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F    │Изделия, содержащие вторичные детонирующие  взрывчатые│  1.1F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│вещества,   средства   инициирования   и   метательные│  1.2F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│заряды, или без метательных зарядов                   │  1.3F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│  1.4F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G    │Пиротехнические вещества и изделия, содержащие их     │  1.1G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│  1.2G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│  1.3G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│  1.4G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S    │Взрывчатые  вещества  или  изделия,  упакованные   или│  1.4S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│сконструированные так, что при случайном  срабатывании│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│любое опасное проявление ограничено  самой  упаковкой,│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 если тара разрушена  огнем,  то  эффект  взрыва  или│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│разбрасывания   ограничен,   что    не    препятствует│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│проведению  аварийных  мер  или   тушению   пожара   в│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│непосредственной близости от упаковки                 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 │Изделия, содержащие  взрывчатые  вещества  чрезвычайно│  1.6N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│низкой чувствительности                               │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└────────┴──────────────────────────────────────────────────────┴─────────┘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450"/>
      <w:bookmarkEnd w:id="25"/>
      <w:r>
        <w:rPr>
          <w:rFonts w:ascii="Calibri" w:hAnsi="Calibri" w:cs="Calibri"/>
        </w:rPr>
        <w:t>Приложение 4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455"/>
      <w:bookmarkEnd w:id="26"/>
      <w:r>
        <w:rPr>
          <w:rFonts w:ascii="Calibri" w:hAnsi="Calibri" w:cs="Calibri"/>
        </w:rPr>
        <w:t>ПЕРЕЧЕНЬ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ПОКАЗАТЕЛЕЙ, НЕОБХОДИМЫХ ДЛЯ ОЦЕНКИ БЕЗОПАСНОСТИ ВЗРЫВЧАТЫХ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 ПРИ ИХ РАЗРАБОТКЕ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Чувствительность к удару       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Чувствительность к трению      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Тротиловый эквивалент          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Критический диаметр детонации  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Минимальный инициирующий импульс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Термическая стойкость          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Удельное объемное электрическое сопротивление (у водосодержащих       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взрывчатых веществ только для эмульсионных веществ)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вредных газов в продуктах взрыва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Критическая плотность                   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Совместимость с конструкционными материалами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Предохранительные свойства (для предохранительных взрывчатых веществ)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Совместимость с агрессивными средами (для взрывчатых веществ,         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применяемых в сульфидных месторождениях)                              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Водоустойчивость                                                         </w:t>
            </w:r>
          </w:p>
        </w:tc>
      </w:tr>
    </w:tbl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493"/>
      <w:bookmarkEnd w:id="27"/>
      <w:r>
        <w:rPr>
          <w:rFonts w:ascii="Calibri" w:hAnsi="Calibri" w:cs="Calibri"/>
        </w:rPr>
        <w:t>Приложение 5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498"/>
      <w:bookmarkEnd w:id="28"/>
      <w:r>
        <w:rPr>
          <w:rFonts w:ascii="Calibri" w:hAnsi="Calibri" w:cs="Calibri"/>
        </w:rPr>
        <w:t>МИНИМАЛЬНАЯ МАССА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ПАРТИИ ВЗРЫВЧАТЫХ ВЕЩЕСТВ, НЕОБХОДИМАЯ ДЛЯ ПРОВЕДЕНИЯ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ПРИЕМОЧНЫХ ИСПЫТАНИЙ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Область применения        │       Масса взрывчатых веществ,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взрывчатых веществ        │                 тонн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│Взрывчатые      вещества      для│                   3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│подземных   работ   при    ручном│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│заряжании шпуров и скважин       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│Взрывчатые вещества для подземных│                   5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    при     механизированном│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│заряжании шпуров и скважин       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│Предохранительные      взрывчатые│                   3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│вещества                         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│Взрывчатые              вещества,│                  50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│предназначенные   для    открытых│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                            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│Патронированные        взрывчатые│                   5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│вещества, шашки и другие  штучные│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│взрывчатые              вещества,│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│предназначенные для  изготовления│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│боевиков на открытых и  подземных│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│работах                          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│Неэлектрические           системы│           1000 (комплектов)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│инициирования                    │                                       │</w:t>
      </w:r>
    </w:p>
    <w:p w:rsidR="00B070EC" w:rsidRDefault="00B070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536"/>
      <w:bookmarkEnd w:id="29"/>
      <w:r>
        <w:rPr>
          <w:rFonts w:ascii="Calibri" w:hAnsi="Calibri" w:cs="Calibri"/>
        </w:rPr>
        <w:t>Приложение 6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541"/>
      <w:bookmarkEnd w:id="30"/>
      <w:r>
        <w:rPr>
          <w:rFonts w:ascii="Calibri" w:hAnsi="Calibri" w:cs="Calibri"/>
        </w:rPr>
        <w:t>ФОРМА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ПОСТОЯННОЕ ПРИМЕНЕНИЕ ВЗРЫВЧАТЫХ ВЕЩЕСТВ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ИЗДЕЛИЙ НА ИХ ОСНОВЕ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pStyle w:val="ConsPlusNonformat"/>
      </w:pPr>
      <w:r>
        <w:t xml:space="preserve">               Наименование надзорного органа государства -</w:t>
      </w:r>
    </w:p>
    <w:p w:rsidR="00B070EC" w:rsidRDefault="00B070EC">
      <w:pPr>
        <w:pStyle w:val="ConsPlusNonformat"/>
      </w:pPr>
      <w:r>
        <w:t xml:space="preserve">                          члена Таможенного союза</w:t>
      </w:r>
    </w:p>
    <w:p w:rsidR="00B070EC" w:rsidRDefault="00B070EC">
      <w:pPr>
        <w:pStyle w:val="ConsPlusNonformat"/>
      </w:pPr>
    </w:p>
    <w:p w:rsidR="00B070EC" w:rsidRDefault="00B070EC">
      <w:pPr>
        <w:pStyle w:val="ConsPlusNonformat"/>
      </w:pPr>
      <w:r>
        <w:t xml:space="preserve">                         Разрешение на применение</w:t>
      </w:r>
    </w:p>
    <w:p w:rsidR="00B070EC" w:rsidRDefault="00B070EC">
      <w:pPr>
        <w:pStyle w:val="ConsPlusNonformat"/>
      </w:pPr>
      <w:r>
        <w:t xml:space="preserve">                 взрывчатых веществ и изделий на их основе</w:t>
      </w:r>
    </w:p>
    <w:p w:rsidR="00B070EC" w:rsidRDefault="00B070EC">
      <w:pPr>
        <w:pStyle w:val="ConsPlusNonformat"/>
      </w:pPr>
    </w:p>
    <w:p w:rsidR="00B070EC" w:rsidRDefault="00B070EC">
      <w:pPr>
        <w:pStyle w:val="ConsPlusNonformat"/>
      </w:pPr>
      <w:r>
        <w:t xml:space="preserve">    Дата _______________                                      N ___________</w:t>
      </w:r>
    </w:p>
    <w:p w:rsidR="00B070EC" w:rsidRDefault="00B070EC">
      <w:pPr>
        <w:pStyle w:val="ConsPlusNonformat"/>
      </w:pPr>
    </w:p>
    <w:p w:rsidR="00B070EC" w:rsidRDefault="00B070EC">
      <w:pPr>
        <w:pStyle w:val="ConsPlusNonformat"/>
      </w:pPr>
      <w:r>
        <w:t>Наименование взрывчатого вещества или изделия _____________________________</w:t>
      </w:r>
    </w:p>
    <w:p w:rsidR="00B070EC" w:rsidRDefault="00B070EC">
      <w:pPr>
        <w:pStyle w:val="ConsPlusNonformat"/>
      </w:pPr>
      <w:r>
        <w:t>Номер технических условий (стандарта) _____________________________________</w:t>
      </w:r>
    </w:p>
    <w:p w:rsidR="00B070EC" w:rsidRDefault="00B070EC">
      <w:pPr>
        <w:pStyle w:val="ConsPlusNonformat"/>
      </w:pPr>
      <w:r>
        <w:t>Разработчик: ______________________________________________________________</w:t>
      </w:r>
    </w:p>
    <w:p w:rsidR="00B070EC" w:rsidRDefault="00B070EC">
      <w:pPr>
        <w:pStyle w:val="ConsPlusNonformat"/>
      </w:pPr>
      <w:r>
        <w:t>Изготовитель (изготовители): ______________________________________________</w:t>
      </w:r>
    </w:p>
    <w:p w:rsidR="00B070EC" w:rsidRDefault="00B070EC">
      <w:pPr>
        <w:pStyle w:val="ConsPlusNonformat"/>
      </w:pPr>
      <w:r>
        <w:t>Свидетельство о его (их) государственной</w:t>
      </w:r>
    </w:p>
    <w:p w:rsidR="00B070EC" w:rsidRDefault="00B070EC">
      <w:pPr>
        <w:pStyle w:val="ConsPlusNonformat"/>
      </w:pPr>
      <w:r>
        <w:t>регистрации _______________________________________________________________</w:t>
      </w:r>
    </w:p>
    <w:p w:rsidR="00B070EC" w:rsidRDefault="00B070EC">
      <w:pPr>
        <w:pStyle w:val="ConsPlusNonformat"/>
      </w:pPr>
      <w:r>
        <w:t xml:space="preserve">                        (N и дата выдачи, наименование органа,</w:t>
      </w:r>
    </w:p>
    <w:p w:rsidR="00B070EC" w:rsidRDefault="00B070EC">
      <w:pPr>
        <w:pStyle w:val="ConsPlusNonformat"/>
      </w:pPr>
      <w:r>
        <w:t xml:space="preserve">                               выдавшего свидетельство)</w:t>
      </w:r>
    </w:p>
    <w:p w:rsidR="00B070EC" w:rsidRDefault="00B070EC">
      <w:pPr>
        <w:pStyle w:val="ConsPlusNonformat"/>
      </w:pPr>
      <w:r>
        <w:t xml:space="preserve">Код </w:t>
      </w:r>
      <w:hyperlink r:id="rId12" w:history="1">
        <w:r>
          <w:rPr>
            <w:color w:val="0000FF"/>
          </w:rPr>
          <w:t>ТН ВЭД ТС</w:t>
        </w:r>
      </w:hyperlink>
      <w:r>
        <w:t xml:space="preserve"> _____________________________________________________________</w:t>
      </w:r>
    </w:p>
    <w:p w:rsidR="00B070EC" w:rsidRDefault="00B070EC">
      <w:pPr>
        <w:pStyle w:val="ConsPlusNonformat"/>
      </w:pPr>
      <w:r>
        <w:t>Основание для выдачи разрешения ___________________________________________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160"/>
        <w:gridCol w:w="1800"/>
        <w:gridCol w:w="1320"/>
        <w:gridCol w:w="2040"/>
      </w:tblGrid>
      <w:tr w:rsidR="00B070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  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транспортной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опасности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Подкласс 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транспортной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опасности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Группа   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совместимости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Серийный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ООН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экстренных </w:t>
            </w:r>
          </w:p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 (КЭМ)   </w:t>
            </w:r>
          </w:p>
        </w:tc>
      </w:tr>
      <w:tr w:rsidR="00B07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0EC" w:rsidRDefault="00B0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pStyle w:val="ConsPlusNonformat"/>
      </w:pPr>
      <w:r>
        <w:t>Назначение, область и условия применения   ________________________________</w:t>
      </w:r>
    </w:p>
    <w:p w:rsidR="00B070EC" w:rsidRDefault="00B070EC">
      <w:pPr>
        <w:pStyle w:val="ConsPlusNonformat"/>
      </w:pPr>
      <w:r>
        <w:t xml:space="preserve">                                           ________________________________</w:t>
      </w:r>
    </w:p>
    <w:p w:rsidR="00B070EC" w:rsidRDefault="00B070EC">
      <w:pPr>
        <w:pStyle w:val="ConsPlusNonformat"/>
      </w:pPr>
    </w:p>
    <w:p w:rsidR="00B070EC" w:rsidRDefault="00B070EC">
      <w:pPr>
        <w:pStyle w:val="ConsPlusNonformat"/>
      </w:pPr>
      <w:r>
        <w:t>Дополнительные требования                  ________________________________</w:t>
      </w:r>
    </w:p>
    <w:p w:rsidR="00B070EC" w:rsidRDefault="00B070EC">
      <w:pPr>
        <w:pStyle w:val="ConsPlusNonformat"/>
      </w:pPr>
    </w:p>
    <w:p w:rsidR="00B070EC" w:rsidRDefault="00B070EC">
      <w:pPr>
        <w:pStyle w:val="ConsPlusNonformat"/>
      </w:pPr>
      <w:r>
        <w:t xml:space="preserve">                                           ________________________________</w:t>
      </w:r>
    </w:p>
    <w:p w:rsidR="00B070EC" w:rsidRDefault="00B070EC">
      <w:pPr>
        <w:pStyle w:val="ConsPlusNonformat"/>
      </w:pPr>
      <w:r>
        <w:t xml:space="preserve">                                                  (подпись и Ф.И.О.</w:t>
      </w:r>
    </w:p>
    <w:p w:rsidR="00B070EC" w:rsidRDefault="00B070EC">
      <w:pPr>
        <w:pStyle w:val="ConsPlusNonformat"/>
      </w:pPr>
      <w:r>
        <w:t xml:space="preserve">                                           представителя надзорного органа)</w:t>
      </w:r>
    </w:p>
    <w:p w:rsidR="00B070EC" w:rsidRDefault="00B070EC">
      <w:pPr>
        <w:pStyle w:val="ConsPlusNonformat"/>
      </w:pPr>
    </w:p>
    <w:p w:rsidR="00B070EC" w:rsidRDefault="00B070EC">
      <w:pPr>
        <w:pStyle w:val="ConsPlusNonformat"/>
      </w:pPr>
      <w:r>
        <w:t>Место печати</w:t>
      </w: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0EC" w:rsidRDefault="00B070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3179" w:rsidRDefault="00563179"/>
    <w:sectPr w:rsidR="00563179" w:rsidSect="002A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070EC"/>
    <w:rsid w:val="00563179"/>
    <w:rsid w:val="00B0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70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D17F89F1F18A6DEEC20FBDE0134B80C820026431C19BC5C996DB474A26EB6F421852F39231857B7a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CD17F89F1F18A6DEEC20FBDE0134B80C820026431C19BC5C996DB474A26EB6F421852F3923185EB7a9H" TargetMode="External"/><Relationship Id="rId12" Type="http://schemas.openxmlformats.org/officeDocument/2006/relationships/hyperlink" Target="consultantplus://offline/ref=ECCD17F89F1F18A6DEEC20FBDE0134B80C860B2D461F19BC5C996DB474A26EB6F421852F3923195EB7a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CCD17F89F1F18A6DEEC20FBDE0134B80C820026431C19BC5C996DB474A26EB6F421852F3923195EB7aBH" TargetMode="External"/><Relationship Id="rId5" Type="http://schemas.openxmlformats.org/officeDocument/2006/relationships/hyperlink" Target="consultantplus://offline/ref=ECCD17F89F1F18A6DEEC20FBDE0134B80C83042F4C1819BC5C996DB474A26EB6F421852F39231958B7aDH" TargetMode="External"/><Relationship Id="rId10" Type="http://schemas.openxmlformats.org/officeDocument/2006/relationships/hyperlink" Target="consultantplus://offline/ref=ECCD17F89F1F18A6DEEC20FBDE0134B80C820026431C19BC5C996DB474A26EB6F421852F39231B5DB7aEH" TargetMode="External"/><Relationship Id="rId4" Type="http://schemas.openxmlformats.org/officeDocument/2006/relationships/hyperlink" Target="consultantplus://offline/ref=ECCD17F89F1F18A6DEEC20FBDE0134B80C8102264D1E19BC5C996DB474A26EB6F421852F3923195DB7aBH" TargetMode="External"/><Relationship Id="rId9" Type="http://schemas.openxmlformats.org/officeDocument/2006/relationships/hyperlink" Target="consultantplus://offline/ref=ECCD17F89F1F18A6DEEC20FBDE0134B80C820026431C19BC5C996DB474A26EB6F421852F39231B5FB7a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6635</Words>
  <Characters>37825</Characters>
  <Application>Microsoft Office Word</Application>
  <DocSecurity>0</DocSecurity>
  <Lines>315</Lines>
  <Paragraphs>88</Paragraphs>
  <ScaleCrop>false</ScaleCrop>
  <Company/>
  <LinksUpToDate>false</LinksUpToDate>
  <CharactersWithSpaces>44372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i.doroshenko</dc:creator>
  <cp:keywords/>
  <dc:description/>
  <cp:lastModifiedBy>i.doroshenko</cp:lastModifiedBy>
  <cp:revision>1</cp:revision>
  <dcterms:created xsi:type="dcterms:W3CDTF">2014-03-27T07:26:00Z</dcterms:created>
  <dcterms:modified xsi:type="dcterms:W3CDTF">2014-03-27T07:26:00Z</dcterms:modified>
</cp:coreProperties>
</file>