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25 июня 2003 г. N 4825</w:t>
      </w:r>
    </w:p>
    <w:p w:rsidR="00857D8B" w:rsidRDefault="00857D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ПУТЕЙ СООБЩЕНИЯ РОССИЙСКОЙ ФЕДЕРАЦИИ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2003 г. N 41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ПЕРЕВОЗОК </w:t>
      </w:r>
      <w:proofErr w:type="gramStart"/>
      <w:r>
        <w:rPr>
          <w:rFonts w:ascii="Calibri" w:hAnsi="Calibri" w:cs="Calibri"/>
          <w:b/>
          <w:bCs/>
        </w:rPr>
        <w:t>ЖЕЛЕЗНОДОРОЖНЫМ</w:t>
      </w:r>
      <w:proofErr w:type="gramEnd"/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ТРАНСПОРТОМ ГРУЗОВ НА ОСОБЫХ УСЛОВИЯХ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перевозок железнодорожным транспортом грузов на особых условиях.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Г.М.ФАДЕЕВ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МПС России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2003 г. N 41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ПЕРЕВОЗОК </w:t>
      </w:r>
      <w:proofErr w:type="gramStart"/>
      <w:r>
        <w:rPr>
          <w:rFonts w:ascii="Calibri" w:hAnsi="Calibri" w:cs="Calibri"/>
          <w:b/>
          <w:bCs/>
        </w:rPr>
        <w:t>ЖЕЛЕЗНОДОРОЖНЫМ</w:t>
      </w:r>
      <w:proofErr w:type="gramEnd"/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ТРАНСПОРТОМ ГРУЗОВ НА ОСОБЫХ УСЛОВИЯХ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определяют основные положения по перевозке грузов на особых условиях и порядок заключения договоров на эти перевозки.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случаях, если свойства груза или их </w:t>
      </w:r>
      <w:proofErr w:type="gramStart"/>
      <w:r>
        <w:rPr>
          <w:rFonts w:ascii="Calibri" w:hAnsi="Calibri" w:cs="Calibri"/>
        </w:rPr>
        <w:t>состояние</w:t>
      </w:r>
      <w:proofErr w:type="gramEnd"/>
      <w:r>
        <w:rPr>
          <w:rFonts w:ascii="Calibri" w:hAnsi="Calibri" w:cs="Calibri"/>
        </w:rPr>
        <w:t xml:space="preserve"> либо предлагаемые грузоотправителем условия перевозок не предусмотрены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грузов железнодорожным транспортом, в соответствующих договорах перевозчиков с грузоотправителями могут устанавливаться особые условия перевозок таких грузов и ответственность сторон за их перевозку и сохранность.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грузоотправитель перед заключением с перевозчиком договора перевозки груза на особых условиях должен согласовать данные условия с грузополучателем.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Настоящие Правила применяются при перевозке грузов в случаях, когда железнодорожная станция (далее - станция) назначения и отправления находятся на территории Российской Федерации. В международном сообщении перевозка грузов на особых условиях производится в соответствии с международными договорами Российской Федерации.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Перевозки грузов на особых условиях могут осуществляться перевозчиком в следующих случаях: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при перевозке грузов, перевозка которых не предусмотрена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перевозки грузов железнодорожным транспортом;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перевозке импортных скоропортящихся грузов, следующих через российские порты </w:t>
      </w:r>
      <w:r>
        <w:rPr>
          <w:rFonts w:ascii="Calibri" w:hAnsi="Calibri" w:cs="Calibri"/>
        </w:rPr>
        <w:lastRenderedPageBreak/>
        <w:t>назначением на российские станции;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перевозке грузов, перевозка которых осуществляется с несоответствием тары, упаковки и состояния груза требованиям стандартов, технических условий или при применении новых видов тары и упаковки;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перевозке скоропортящихся грузов на срок выше предельного срока перевозки, установленного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железнодорожным транспортом скоропортящихся грузов;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при перевозке с использованием железнодорожного подвижного состава, контейнеров, в которых соответствующими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грузов железнодорожным транспортом не предусматривается перевозка отдельных видов грузов;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других случаев, не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перевозок грузов железнодорожным транспортом.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уполномоченных представителей перевозчика, в функциональные обязанности которых входит рассмотрение заявлений грузоотправителей на перевозку грузов на особых условиях, оформление договоров и их заключение, устанавливается перевозчиком.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транспортной железнодорожной накладной в графе "Наименование груза" грузоотправитель под наименованием груза должен сделать отметку: "Перевозка на особых условиях. Договор от _____________ N ________, с грузополучателем согласовано".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возникновении необходимости перевозки грузов на особых условиях грузоотправитель должен обратиться к перевозчику с письменным обращением не менее чем за 20 дней до установленного </w:t>
      </w:r>
      <w:hyperlink r:id="rId1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Устава срока представления заявки на перевозку грузов.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указанный срок перевозчик должен принять решение о возможности перевозки грузов на особых условиях и при возможности осуществления таких перевозок направить два экземпляра подписанного договора перевозки груза на особых условиях грузоотправителю.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осуществления перевозок грузов на особых условиях перевозчиком направляется грузоотправителю мотивированный отказ.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Грузоотправитель, получив два экземпляра подписанного перевозчиком договора, должен их подписать и возвратить перевозчику один экземпляр.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принятии перевозчиком положительного решения о перевозке грузов на особых условиях перевозчик на основании заключенного договора телеграфно уведомляет свои причастные подразделения, где сообщаются основные условия этих перевозок (станции отправления и назначения, род груза, тип железнодорожного подвижного состава, ответственность сторон, период действия особых условий и др.).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Перевозчик не отвечает за качество и количество перевозимого груза в случае, если перевозка груза на особых условиях была выполнена с соблюдением требований настоящих Правил и условий договора перевозки груза на особых условиях.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Все споры и разногласия между перевозчиком, грузоотправителем и грузополучателем, не предусмотренные договором перевозки груза на особых условиях, рассматриваются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Особенности перевозки грузов на особых условиях в прямом смешанном сообщении и скоропортящихся грузов устанавливаются соответствующими видами правил.</w:t>
      </w: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7D8B" w:rsidRDefault="00857D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753" w:rsidRDefault="00350753"/>
    <w:sectPr w:rsidR="00350753" w:rsidSect="00D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857D8B"/>
    <w:rsid w:val="00350753"/>
    <w:rsid w:val="0085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8C45A6AB7C44DF122823CC712CCE41B50C77921831DFB2618218B2C9C903F40782A7B66EB563134F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8C45A6AB7C44DF122823CC712CCE41B50CE7B2E821DFB2618218B2C39FCF" TargetMode="External"/><Relationship Id="rId12" Type="http://schemas.openxmlformats.org/officeDocument/2006/relationships/hyperlink" Target="consultantplus://offline/ref=7888C45A6AB7C44DF122823CC712CCE41B54C67A26801DFB2618218B2C9C903F40782A7B66EB533434F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8C45A6AB7C44DF122823CC712CCE41B50CE7B2E821DFB2618218B2C39FCF" TargetMode="External"/><Relationship Id="rId11" Type="http://schemas.openxmlformats.org/officeDocument/2006/relationships/hyperlink" Target="consultantplus://offline/ref=7888C45A6AB7C44DF122823CC712CCE41B54C67A26801DFB2618218B2C9C903F40782A7B66EB563734FFF" TargetMode="External"/><Relationship Id="rId5" Type="http://schemas.openxmlformats.org/officeDocument/2006/relationships/hyperlink" Target="consultantplus://offline/ref=7888C45A6AB7C44DF122823CC712CCE41B54C67A26801DFB2618218B2C9C903F40782A7B66EB563634FCF" TargetMode="External"/><Relationship Id="rId10" Type="http://schemas.openxmlformats.org/officeDocument/2006/relationships/hyperlink" Target="consultantplus://offline/ref=7888C45A6AB7C44DF122823CC712CCE41B50CE7B2E821DFB2618218B2C39FCF" TargetMode="External"/><Relationship Id="rId4" Type="http://schemas.openxmlformats.org/officeDocument/2006/relationships/hyperlink" Target="consultantplus://offline/ref=7888C45A6AB7C44DF122823CC712CCE41B54C67A26801DFB2618218B2C9C903F40782A7B66EB563434FAF" TargetMode="External"/><Relationship Id="rId9" Type="http://schemas.openxmlformats.org/officeDocument/2006/relationships/hyperlink" Target="consultantplus://offline/ref=7888C45A6AB7C44DF122823CC712CCE41B50CE7B2E821DFB2618218B2C39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i.doroshenko</dc:creator>
  <cp:keywords/>
  <dc:description/>
  <cp:lastModifiedBy>i.doroshenko</cp:lastModifiedBy>
  <cp:revision>1</cp:revision>
  <dcterms:created xsi:type="dcterms:W3CDTF">2014-03-06T05:05:00Z</dcterms:created>
  <dcterms:modified xsi:type="dcterms:W3CDTF">2014-03-06T05:06:00Z</dcterms:modified>
</cp:coreProperties>
</file>