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AE" w:rsidRDefault="007718AE">
      <w:pPr>
        <w:widowControl w:val="0"/>
        <w:autoSpaceDE w:val="0"/>
        <w:autoSpaceDN w:val="0"/>
        <w:adjustRightInd w:val="0"/>
        <w:spacing w:after="0" w:line="240" w:lineRule="auto"/>
        <w:jc w:val="both"/>
        <w:outlineLvl w:val="0"/>
        <w:rPr>
          <w:rFonts w:ascii="Calibri" w:hAnsi="Calibri" w:cs="Calibri"/>
        </w:rPr>
      </w:pPr>
    </w:p>
    <w:p w:rsidR="007718AE" w:rsidRDefault="007718A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718AE" w:rsidRDefault="007718AE">
      <w:pPr>
        <w:widowControl w:val="0"/>
        <w:autoSpaceDE w:val="0"/>
        <w:autoSpaceDN w:val="0"/>
        <w:adjustRightInd w:val="0"/>
        <w:spacing w:after="0" w:line="240" w:lineRule="auto"/>
        <w:jc w:val="center"/>
        <w:rPr>
          <w:rFonts w:ascii="Calibri" w:hAnsi="Calibri" w:cs="Calibri"/>
          <w:b/>
          <w:bCs/>
        </w:rPr>
      </w:pP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декабря 2009 г. N 1052</w:t>
      </w:r>
    </w:p>
    <w:p w:rsidR="007718AE" w:rsidRDefault="007718AE">
      <w:pPr>
        <w:widowControl w:val="0"/>
        <w:autoSpaceDE w:val="0"/>
        <w:autoSpaceDN w:val="0"/>
        <w:adjustRightInd w:val="0"/>
        <w:spacing w:after="0" w:line="240" w:lineRule="auto"/>
        <w:jc w:val="center"/>
        <w:rPr>
          <w:rFonts w:ascii="Calibri" w:hAnsi="Calibri" w:cs="Calibri"/>
          <w:b/>
          <w:bCs/>
        </w:rPr>
      </w:pP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ПОЖАРНОЙ БЕЗОПАСНОСТИ ПРИ РАСПРОСТРАНЕНИИ И ИСПОЛЬЗОВАНИИ</w:t>
      </w: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ПИРОТЕХНИЧЕСКИХ ИЗДЕЛИЙ</w:t>
      </w:r>
    </w:p>
    <w:p w:rsidR="007718AE" w:rsidRDefault="007718AE">
      <w:pPr>
        <w:widowControl w:val="0"/>
        <w:autoSpaceDE w:val="0"/>
        <w:autoSpaceDN w:val="0"/>
        <w:adjustRightInd w:val="0"/>
        <w:spacing w:after="0" w:line="240" w:lineRule="auto"/>
        <w:jc w:val="center"/>
        <w:rPr>
          <w:rFonts w:ascii="Calibri" w:hAnsi="Calibri" w:cs="Calibri"/>
        </w:rPr>
      </w:pP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6" w:history="1">
        <w:r>
          <w:rPr>
            <w:rFonts w:ascii="Calibri" w:hAnsi="Calibri" w:cs="Calibri"/>
            <w:color w:val="0000FF"/>
          </w:rPr>
          <w:t>требования</w:t>
        </w:r>
      </w:hyperlink>
      <w:r>
        <w:rPr>
          <w:rFonts w:ascii="Calibri" w:hAnsi="Calibri" w:cs="Calibri"/>
        </w:rPr>
        <w:t xml:space="preserve"> пожарной безопасности при распространении и использовании пиротехнических изделий.</w:t>
      </w:r>
    </w:p>
    <w:p w:rsidR="007718AE" w:rsidRDefault="007718AE">
      <w:pPr>
        <w:widowControl w:val="0"/>
        <w:autoSpaceDE w:val="0"/>
        <w:autoSpaceDN w:val="0"/>
        <w:adjustRightInd w:val="0"/>
        <w:spacing w:after="0" w:line="240" w:lineRule="auto"/>
        <w:ind w:firstLine="540"/>
        <w:jc w:val="both"/>
        <w:rPr>
          <w:rFonts w:ascii="Calibri" w:hAnsi="Calibri" w:cs="Calibri"/>
        </w:rPr>
      </w:pP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718AE" w:rsidRDefault="007718AE">
      <w:pPr>
        <w:widowControl w:val="0"/>
        <w:autoSpaceDE w:val="0"/>
        <w:autoSpaceDN w:val="0"/>
        <w:adjustRightInd w:val="0"/>
        <w:spacing w:after="0" w:line="240" w:lineRule="auto"/>
        <w:jc w:val="right"/>
        <w:rPr>
          <w:rFonts w:ascii="Calibri" w:hAnsi="Calibri" w:cs="Calibri"/>
        </w:rPr>
      </w:pPr>
    </w:p>
    <w:p w:rsidR="007718AE" w:rsidRDefault="007718AE">
      <w:pPr>
        <w:widowControl w:val="0"/>
        <w:autoSpaceDE w:val="0"/>
        <w:autoSpaceDN w:val="0"/>
        <w:adjustRightInd w:val="0"/>
        <w:spacing w:after="0" w:line="240" w:lineRule="auto"/>
        <w:jc w:val="right"/>
        <w:rPr>
          <w:rFonts w:ascii="Calibri" w:hAnsi="Calibri" w:cs="Calibri"/>
        </w:rPr>
      </w:pPr>
    </w:p>
    <w:p w:rsidR="007718AE" w:rsidRDefault="007718AE">
      <w:pPr>
        <w:widowControl w:val="0"/>
        <w:autoSpaceDE w:val="0"/>
        <w:autoSpaceDN w:val="0"/>
        <w:adjustRightInd w:val="0"/>
        <w:spacing w:after="0" w:line="240" w:lineRule="auto"/>
        <w:jc w:val="right"/>
        <w:rPr>
          <w:rFonts w:ascii="Calibri" w:hAnsi="Calibri" w:cs="Calibri"/>
        </w:rPr>
      </w:pPr>
    </w:p>
    <w:p w:rsidR="007718AE" w:rsidRDefault="007718AE">
      <w:pPr>
        <w:widowControl w:val="0"/>
        <w:autoSpaceDE w:val="0"/>
        <w:autoSpaceDN w:val="0"/>
        <w:adjustRightInd w:val="0"/>
        <w:spacing w:after="0" w:line="240" w:lineRule="auto"/>
        <w:jc w:val="right"/>
        <w:rPr>
          <w:rFonts w:ascii="Calibri" w:hAnsi="Calibri" w:cs="Calibri"/>
        </w:rPr>
      </w:pPr>
    </w:p>
    <w:p w:rsidR="007718AE" w:rsidRDefault="007718AE">
      <w:pPr>
        <w:widowControl w:val="0"/>
        <w:autoSpaceDE w:val="0"/>
        <w:autoSpaceDN w:val="0"/>
        <w:adjustRightInd w:val="0"/>
        <w:spacing w:after="0" w:line="240" w:lineRule="auto"/>
        <w:jc w:val="right"/>
        <w:rPr>
          <w:rFonts w:ascii="Calibri" w:hAnsi="Calibri" w:cs="Calibri"/>
        </w:rPr>
      </w:pPr>
    </w:p>
    <w:p w:rsidR="007718AE" w:rsidRDefault="007718AE">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Утверждены</w:t>
      </w: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18AE" w:rsidRDefault="007718AE">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2009 г. N 1052</w:t>
      </w:r>
    </w:p>
    <w:p w:rsidR="007718AE" w:rsidRDefault="007718AE">
      <w:pPr>
        <w:widowControl w:val="0"/>
        <w:autoSpaceDE w:val="0"/>
        <w:autoSpaceDN w:val="0"/>
        <w:adjustRightInd w:val="0"/>
        <w:spacing w:after="0" w:line="240" w:lineRule="auto"/>
        <w:ind w:firstLine="540"/>
        <w:jc w:val="both"/>
        <w:rPr>
          <w:rFonts w:ascii="Calibri" w:hAnsi="Calibri" w:cs="Calibri"/>
        </w:rPr>
      </w:pPr>
    </w:p>
    <w:p w:rsidR="007718AE" w:rsidRDefault="007718AE">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ТРЕБОВАНИЯ</w:t>
      </w: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ПОЖАРНОЙ БЕЗОПАСНОСТИ ПРИ РАСПРОСТРАНЕНИИ И ИСПОЛЬЗОВАНИИ</w:t>
      </w:r>
    </w:p>
    <w:p w:rsidR="007718AE" w:rsidRDefault="007718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ПИРОТЕХНИЧЕСКИХ ИЗДЕЛИЙ</w:t>
      </w:r>
    </w:p>
    <w:p w:rsidR="007718AE" w:rsidRDefault="007718AE">
      <w:pPr>
        <w:widowControl w:val="0"/>
        <w:autoSpaceDE w:val="0"/>
        <w:autoSpaceDN w:val="0"/>
        <w:adjustRightInd w:val="0"/>
        <w:spacing w:after="0" w:line="240" w:lineRule="auto"/>
        <w:ind w:firstLine="540"/>
        <w:jc w:val="both"/>
        <w:rPr>
          <w:rFonts w:ascii="Calibri" w:hAnsi="Calibri" w:cs="Calibri"/>
        </w:rPr>
      </w:pP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roofErr w:type="gramEnd"/>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5"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51270-99)</w:t>
        </w:r>
      </w:hyperlink>
      <w:r>
        <w:rPr>
          <w:rFonts w:ascii="Calibri" w:hAnsi="Calibri" w:cs="Calibri"/>
        </w:rPr>
        <w:t>, обращение с которыми не требует специальных знаний и навыков.</w:t>
      </w:r>
    </w:p>
    <w:p w:rsidR="007718AE" w:rsidRDefault="007718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I классу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roofErr w:type="gramEnd"/>
    </w:p>
    <w:p w:rsidR="007718AE" w:rsidRDefault="007718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 II классу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изделий не превышает 140 децибелов и радиус опасной зоны по остальным факторам составляет не более 5 метров.</w:t>
      </w:r>
      <w:proofErr w:type="gramEnd"/>
    </w:p>
    <w:p w:rsidR="007718AE" w:rsidRDefault="007718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III классу относятся изделия, у которых значения кинетической энергии при направленном </w:t>
      </w:r>
      <w:r>
        <w:rPr>
          <w:rFonts w:ascii="Calibri" w:hAnsi="Calibri" w:cs="Calibri"/>
        </w:rPr>
        <w:lastRenderedPageBreak/>
        <w:t>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roofErr w:type="gramEnd"/>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хранении пиротехнических изделий на объектах розничной торговли: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 соблюдать требования инструкции (руководства) по эксплуатации изделий;</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запрещается на складах и в кладовых помещениях совместное хранение пиротехнической продукции с иными товарами (изделиями);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процессе реализации пиротехнической продукции выполняются следующие требования безопасности: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пиротехнические изделия бытового назначения располагаются не ближе 0,5 метра от нагревательных приборов системы отопления. </w:t>
      </w:r>
      <w:proofErr w:type="gramStart"/>
      <w:r>
        <w:rPr>
          <w:rFonts w:ascii="Calibri" w:hAnsi="Calibri" w:cs="Calibri"/>
        </w:rPr>
        <w:t>Работы, сопровождающиеся механическими и (или) тепловыми действиями, в помещениях с пиротехническими изделиями бытового назначения не допускаются;</w:t>
      </w:r>
      <w:proofErr w:type="gramEnd"/>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w:t>
      </w:r>
      <w:r>
        <w:rPr>
          <w:rFonts w:ascii="Calibri" w:hAnsi="Calibri" w:cs="Calibri"/>
        </w:rPr>
        <w:lastRenderedPageBreak/>
        <w:t>со следующими документами: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сертификата, заверенная держателем подлинника сертификата, нотариусом или органом по сертификации товаров, выдавшим сертификат;</w:t>
      </w:r>
    </w:p>
    <w:p w:rsidR="007718AE" w:rsidRDefault="007718A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Pr>
          <w:rFonts w:ascii="Calibri" w:hAnsi="Calibri" w:cs="Calibri"/>
        </w:rPr>
        <w:t xml:space="preserve"> Эти документы должны быть подписаны изготовителем или поставщиком (продавцом) и заверены его печатью с указанием адреса и телефона.</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Реализация пиротехнических изделий запрещается: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лицам, не достигшим 16-летнего возраста (если производителем не установлено другое возрастное ограничение);</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Применение пиротехнических изделий запрещается: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помещениях, зданиях и сооружениях любого функционального назначения;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крышах, балконах, лоджиях и выступающих частях фасадов зданий (сооружений);</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сценических площадках, стадионах и иных спортивных сооружениях;</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 время проведения митингов, демонстраций, шествий и пикетирования;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места для проведения фейерверков необходимо отгородить и оснастить первичными средствами пожаротушения;</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охрана мест и безопасность при устройстве фейерверков возлагается на организацию, проводящую фейерверк;</w:t>
      </w:r>
    </w:p>
    <w:p w:rsidR="007718AE" w:rsidRDefault="007718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718AE" w:rsidRDefault="007718AE">
      <w:pPr>
        <w:widowControl w:val="0"/>
        <w:autoSpaceDE w:val="0"/>
        <w:autoSpaceDN w:val="0"/>
        <w:adjustRightInd w:val="0"/>
        <w:spacing w:after="0" w:line="240" w:lineRule="auto"/>
        <w:ind w:firstLine="540"/>
        <w:jc w:val="both"/>
        <w:rPr>
          <w:rFonts w:ascii="Calibri" w:hAnsi="Calibri" w:cs="Calibri"/>
        </w:rPr>
      </w:pPr>
    </w:p>
    <w:p w:rsidR="007718AE" w:rsidRDefault="007718AE">
      <w:pPr>
        <w:widowControl w:val="0"/>
        <w:autoSpaceDE w:val="0"/>
        <w:autoSpaceDN w:val="0"/>
        <w:adjustRightInd w:val="0"/>
        <w:spacing w:after="0" w:line="240" w:lineRule="auto"/>
        <w:ind w:firstLine="540"/>
        <w:jc w:val="both"/>
        <w:rPr>
          <w:rFonts w:ascii="Calibri" w:hAnsi="Calibri" w:cs="Calibri"/>
        </w:rPr>
      </w:pPr>
    </w:p>
    <w:p w:rsidR="007718AE" w:rsidRDefault="007718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81157" w:rsidRDefault="00581157"/>
    <w:sectPr w:rsidR="00581157" w:rsidSect="007C3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18AE"/>
    <w:rsid w:val="00581157"/>
    <w:rsid w:val="00771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52C7BE3AD99FBEF91F5B516D45DBD840FDC598FC1BAC260339768247AVFn6L" TargetMode="External"/><Relationship Id="rId4" Type="http://schemas.openxmlformats.org/officeDocument/2006/relationships/hyperlink" Target="consultantplus://offline/ref=C52C7BE3AD99FBEF91F5BC0FD35DBD840AD1518BCDB3C260339768247AF62AAF00BBBAA81EV8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2014-02-21T11:39:00Z</dcterms:created>
  <dcterms:modified xsi:type="dcterms:W3CDTF">2014-02-21T11:39:00Z</dcterms:modified>
</cp:coreProperties>
</file>