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068C" w:rsidRDefault="00DF068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декабря 2008 г. N 1079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СОВЕРШЕНСТВОВАНИИ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РЕГУЛИРОВАНИЯ ВНЕШНЕЭКОНОМИЧЕСКОЙ ДЕЯТЕЛЬНОСТИ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ОТНОШЕНИИ ОТДЕЛЬНЫХ ВИДОВ ТОВАРОВ И ТЕХНОЛОГИЙ В ЦЕЛЯХ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ОБЕСПЕЧЕНИЯ НАЦИОНАЛЬНОЙ БЕЗОПАСНОСТИ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15.06.2009 </w:t>
      </w:r>
      <w:hyperlink r:id="rId4" w:history="1">
        <w:r>
          <w:rPr>
            <w:rFonts w:ascii="Calibri" w:hAnsi="Calibri" w:cs="Calibri"/>
            <w:color w:val="0000FF"/>
          </w:rPr>
          <w:t>N 484</w:t>
        </w:r>
      </w:hyperlink>
      <w:r>
        <w:rPr>
          <w:rFonts w:ascii="Calibri" w:hAnsi="Calibri" w:cs="Calibri"/>
        </w:rPr>
        <w:t>,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30.05.2011 </w:t>
      </w:r>
      <w:hyperlink r:id="rId5" w:history="1">
        <w:r>
          <w:rPr>
            <w:rFonts w:ascii="Calibri" w:hAnsi="Calibri" w:cs="Calibri"/>
            <w:color w:val="0000FF"/>
          </w:rPr>
          <w:t>N 434</w:t>
        </w:r>
      </w:hyperlink>
      <w:r>
        <w:rPr>
          <w:rFonts w:ascii="Calibri" w:hAnsi="Calibri" w:cs="Calibri"/>
        </w:rPr>
        <w:t xml:space="preserve">, от 22.12.2011 </w:t>
      </w:r>
      <w:hyperlink r:id="rId6" w:history="1">
        <w:r>
          <w:rPr>
            <w:rFonts w:ascii="Calibri" w:hAnsi="Calibri" w:cs="Calibri"/>
            <w:color w:val="0000FF"/>
          </w:rPr>
          <w:t>N 1105</w:t>
        </w:r>
      </w:hyperlink>
      <w:r>
        <w:rPr>
          <w:rFonts w:ascii="Calibri" w:hAnsi="Calibri" w:cs="Calibri"/>
        </w:rPr>
        <w:t>)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экспортном контроле" Правительство Российской Федерации постановляет: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контроля за внешнеэкономической деятельностью в отношении товаров и технологий двойного назначения, которые могут быть использованы при создании вооружений и военной техники, утвержденное Постановлением Правительства Российской Федерации от 7 июня 2001 г. N 447 (Собрание законодательства Российской Федерации, 2001, N 24, ст. 2459;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41, ст. 3983; 2004, N 20, ст. 1949; 2005, N 7, ст. 562).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акты Правительства Российской Федерации по перечню согласно </w:t>
      </w:r>
      <w:hyperlink w:anchor="Par12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Установить, что лицензии на вывоз из Российской Федерации и ввоз в Российскую Федерацию взрывчатых веществ промышленного назначения (в том числе после утилизации боеприпасов), отходов их производства, средств взрывания, порохов промышленного назначения и пиротехнических изделий, выданные в установленном порядке до вступления в силу настоящего Постановления, действительны до окончания указанного в них срока.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Федеральной службе по техническому и экспортному контролю совместно с Федеральной службой по экологическому, технологическому и атомному надзору осуществлять контроль за целевым использованием ввозимых в Российскую Федерацию взрывчатых материалов промышленного назначения (в том числе после утилизации боеприпасов), отходов их производства, сре</w:t>
      </w:r>
      <w:proofErr w:type="gramStart"/>
      <w:r>
        <w:rPr>
          <w:rFonts w:ascii="Calibri" w:hAnsi="Calibri" w:cs="Calibri"/>
        </w:rPr>
        <w:t>дств взр</w:t>
      </w:r>
      <w:proofErr w:type="gramEnd"/>
      <w:r>
        <w:rPr>
          <w:rFonts w:ascii="Calibri" w:hAnsi="Calibri" w:cs="Calibri"/>
        </w:rPr>
        <w:t>ывания, порохов промышленного назначения и пиротехнических изделий.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30.05.2011 N 434)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Настоящее Постановление вступает в силу одновременно с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4 декабря 2008 г. N 1726 "О внесении изменений в Список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контроль, утвержденный Указом Президента Российской Федерации от 5 мая 2004 г. N 580".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2008 г. N 1079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lastRenderedPageBreak/>
        <w:t>ИЗМЕНЕНИЯ,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КОТОРЫЕ</w:t>
      </w:r>
      <w:proofErr w:type="gramEnd"/>
      <w:r>
        <w:rPr>
          <w:sz w:val="20"/>
          <w:szCs w:val="20"/>
        </w:rPr>
        <w:t xml:space="preserve"> ВНОСЯТСЯ В ПОЛОЖЕНИЕ ОБ ОСУЩЕСТВЛЕНИИ КОНТРОЛЯ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ВНЕШНЕЭКОНОМИЧЕСКОЙ ДЕЯТЕЛЬНОСТЬЮ В ОТНОШЕНИИ ТОВАРОВ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ТЕХНОЛОГИЙ ДВОЙНОГО НАЗНАЧЕНИЯ, КОТОРЫЕ МОГУТ БЫТЬ</w:t>
      </w:r>
    </w:p>
    <w:p w:rsidR="00DF068C" w:rsidRDefault="00DF068C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ИСПОЛЬЗОВАНЫ ПРИ СОЗДАНИИ ВООРУЖЕНИЙ И ВОЕННОЙ ТЕХНИКИ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15.06.2009 </w:t>
      </w:r>
      <w:hyperlink r:id="rId11" w:history="1">
        <w:r>
          <w:rPr>
            <w:rFonts w:ascii="Calibri" w:hAnsi="Calibri" w:cs="Calibri"/>
            <w:color w:val="0000FF"/>
          </w:rPr>
          <w:t>N 484</w:t>
        </w:r>
      </w:hyperlink>
      <w:r>
        <w:rPr>
          <w:rFonts w:ascii="Calibri" w:hAnsi="Calibri" w:cs="Calibri"/>
        </w:rPr>
        <w:t>,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22.12.2011 </w:t>
      </w:r>
      <w:hyperlink r:id="rId12" w:history="1">
        <w:r>
          <w:rPr>
            <w:rFonts w:ascii="Calibri" w:hAnsi="Calibri" w:cs="Calibri"/>
            <w:color w:val="0000FF"/>
          </w:rPr>
          <w:t>N 1105</w:t>
        </w:r>
      </w:hyperlink>
      <w:r>
        <w:rPr>
          <w:rFonts w:ascii="Calibri" w:hAnsi="Calibri" w:cs="Calibri"/>
        </w:rPr>
        <w:t>)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3" w:history="1">
        <w:r>
          <w:rPr>
            <w:rFonts w:ascii="Calibri" w:hAnsi="Calibri" w:cs="Calibri"/>
            <w:color w:val="0000FF"/>
          </w:rPr>
          <w:t>Подпункт "а"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"а) разрешительный порядок осуществления внешнеэкономических операций, предусматривающих вывоз из Российской Федерации и (или) передачу контролируемых товаров и технологий (включая передачу товаров и технологий в виде отдельных компонентов), указанных в </w:t>
      </w:r>
      <w:hyperlink r:id="rId14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Списка, иностранным лицам, международным организациям или представителям этих организаций (далее именуются - иностранные лица) любым способом (включая пересылку в почтовых отправлениях или передачу технологий в форме технических данных по</w:t>
      </w:r>
      <w:proofErr w:type="gramEnd"/>
      <w:r>
        <w:rPr>
          <w:rFonts w:ascii="Calibri" w:hAnsi="Calibri" w:cs="Calibri"/>
        </w:rPr>
        <w:t xml:space="preserve"> электронным каналам связи), ввоз в Российскую Федерацию контролируемых товаров, указанных в разделе 5 Списка, а также транзит через территорию Российской Федерации взрывчатых материалов промышленного назначения, указанных в категории 4 раздела 5 Списка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после слов "или их передачу иностранным лицам на территории Российской Федерации" дополнить словами ", а также ввоз в Российскую Федерацию контролируемых товаров, указанных в разделе 5 Списка,".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4.1 следующего содержания: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"4.1. Вывоз из Российской Федерации и ввоз в Российскую Федерацию взрывчатых материалов промышленного назначения, указанных соответственно в </w:t>
      </w:r>
      <w:hyperlink r:id="rId18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и категории 4 раздела 5 Списка, могут осуществляться только юридическими лицами, зарегистрированными на территории Российской Федерации в установленном порядке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9" w:history="1">
        <w:r>
          <w:rPr>
            <w:rFonts w:ascii="Calibri" w:hAnsi="Calibri" w:cs="Calibri"/>
            <w:color w:val="0000FF"/>
          </w:rPr>
          <w:t>абзаце первом пункта 7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цифры "II" и "III" заменить соответственно цифрами "2" и "3".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1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Внешнеэкономические операции с контролируемыми товарами и технологиями, предусматривающие их вывоз из Российской Федерации либо передачу иностранным лицам на территории Российской Федерации, осуществляются на основании разовых или генеральных лицензий, выдаваемых Федеральной службой по техническому и экспортному контролю (кроме случаев, предусмотренных пунктами 13 и 25 настоящего Положения).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Для получения разовой лицензии российский участник внешнеэкономической деятельности представляет в Федеральную службу по техническому и экспортному контролю заявление о предоставлении лицензии и сопроводительное письмо, а также документы, предусмотренные </w:t>
      </w:r>
      <w:hyperlink r:id="rId2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контроль, утвержденным Постановлением Правительства Российской Федерации от 15 сентября 2008 г</w:t>
      </w:r>
      <w:proofErr w:type="gramEnd"/>
      <w:r>
        <w:rPr>
          <w:rFonts w:ascii="Calibri" w:hAnsi="Calibri" w:cs="Calibri"/>
        </w:rPr>
        <w:t>. N 691 (далее именуется - Положение о лицензировании).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осуществлении внешнеэкономических операций, предусматривающих передачу иностранному лицу контролируемых товаров и технологий в форме технических данных, российский участник внешнеэкономической деятельности кроме документов, указанных в пункте 10 настоящего Положения, представляет в Федеральную службу по техническому и экспортному контролю: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 (сертификат), содержащий обязательства конечного пользователя, предусмотренные пунктом 6 настоящего Положения, если они отсутствуют в договоре (контракте, соглашении);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уполномоченного органа государства конечного использования, предусмотренный пунктом 7 настоящего Положения.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если предметом передачи иностранному лицу являются взрывчатые материалы </w:t>
      </w:r>
      <w:r>
        <w:rPr>
          <w:rFonts w:ascii="Calibri" w:hAnsi="Calibri" w:cs="Calibri"/>
        </w:rPr>
        <w:lastRenderedPageBreak/>
        <w:t xml:space="preserve">промышленного назначения, указанные в </w:t>
      </w:r>
      <w:hyperlink r:id="rId24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Списка, кроме документов, предусмотренных пунктами 10 и 11 настоящего Положения, представляются: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выписка из баланса производства, распространения и применения взрывчатых материалов промышленного назначения, утвержденного уполномоченным федеральным органом исполнительной власти;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лицензии на производство и (или) распространение взрывчатых материалов промышленного назначения, выданной Федеральной службой по экологическому, технологическому и атомному надзору;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разрешения Министерства внутренних дел Российской Федерации на перемещение взрывчатых материалов промышленного назначения по территории Российской Федерации в случае перевозки их автомобильным, морским и речным транспортом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5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после слов "контролируемых товаров" дополнить словами "(кроме взрывчатых материалов промышленного назначения, указанных в </w:t>
      </w:r>
      <w:hyperlink r:id="rId26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Списка)".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7" w:history="1">
        <w:r>
          <w:rPr>
            <w:rFonts w:ascii="Calibri" w:hAnsi="Calibri" w:cs="Calibri"/>
            <w:color w:val="0000FF"/>
          </w:rPr>
          <w:t>Пункт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 Для получения разрешения российский участник внешнеэкономической деятельности представляет в Федеральную службу по техническому и экспортному контролю следующие документы, заверенные им в установленном порядке: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с просьбой о выдаче соответствующего разрешения (с указанием наименований, характеристик, целей и места использования вывозимых контролируемых товаров и технологий в форме технических данных);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учредительных документов и копия документа, подтверждающего внесение записи о юридическом лице в Единый государственный реестр юридических лиц, - для юридического лица;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документа, подтверждающего внесение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документа, удостоверяющего личность, и сведения о месте работы и занимаемой должности - для физического лица, не являющегося индивидуальным предпринимателем;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идентификационный номер налогоплательщика и копия документа о постановке на учет в налоговом органе;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документ, подтверждающий цель вывоза и срок нахождения на территории иностранного государства контролируемых товаров или технологий в форме технических данных;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письменное обязательство возвратить на территорию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вывозимые контролируемые товары и технологии в форме технических данных;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документы, содержащие информацию о том, являются ли вывозимые контролируемые оборудование и технологии в форме технических данных носителями сведений, составляющих государственную тайну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28" w:history="1">
        <w:r>
          <w:rPr>
            <w:rFonts w:ascii="Calibri" w:hAnsi="Calibri" w:cs="Calibri"/>
            <w:color w:val="0000FF"/>
          </w:rPr>
          <w:t>абзаце первом пункта 15</w:t>
        </w:r>
      </w:hyperlink>
      <w:r>
        <w:rPr>
          <w:rFonts w:ascii="Calibri" w:hAnsi="Calibri" w:cs="Calibri"/>
        </w:rPr>
        <w:t xml:space="preserve"> слова "федеральным агентством, к которому по принадлежности относится российский участник внешнеэкономической деятельности, и при необходимости - с другими заинтересованными федеральными органами исполнительной власти" заменить словами ", Государственной корпорацией по атомной энергии "Росатом" и при необходимости - с другими заинтересованными федеральными органами исполнительной власти".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16</w:t>
        </w:r>
      </w:hyperlink>
      <w:r>
        <w:rPr>
          <w:rFonts w:ascii="Calibri" w:hAnsi="Calibri" w:cs="Calibri"/>
        </w:rPr>
        <w:t xml:space="preserve"> после слов "контролируемых товаров" дополнить словами "(кроме взрывчатых материалов промышленного назначения, указанных в </w:t>
      </w:r>
      <w:hyperlink r:id="rId30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Списка)".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31" w:history="1">
        <w:r>
          <w:rPr>
            <w:rFonts w:ascii="Calibri" w:hAnsi="Calibri" w:cs="Calibri"/>
            <w:color w:val="0000FF"/>
          </w:rPr>
          <w:t>Абзац первый пункта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"19. </w:t>
      </w:r>
      <w:proofErr w:type="gramStart"/>
      <w:r>
        <w:rPr>
          <w:rFonts w:ascii="Calibri" w:hAnsi="Calibri" w:cs="Calibri"/>
        </w:rPr>
        <w:t>Федеральная служба по техническому и экспортному контролю в течение 10 дней с даты получения от российского участника внешнеэкономической деятельности документов, предусмотренных пунктом 17 настоящего Положения, готовит проект акта Правительства Российской Федерации о выдаче генеральной лицензии для согласования его с Министерством иностранных дел Российской Федерации, Министерством обороны Российской Федерации, Министерством промышленности и торговли Российской Федерации и при необходимости - с другими заинтересованными</w:t>
      </w:r>
      <w:proofErr w:type="gramEnd"/>
      <w:r>
        <w:rPr>
          <w:rFonts w:ascii="Calibri" w:hAnsi="Calibri" w:cs="Calibri"/>
        </w:rPr>
        <w:t xml:space="preserve"> федеральными органами исполнительной власти и Государственной </w:t>
      </w:r>
      <w:r>
        <w:rPr>
          <w:rFonts w:ascii="Calibri" w:hAnsi="Calibri" w:cs="Calibri"/>
        </w:rPr>
        <w:lastRenderedPageBreak/>
        <w:t>корпорацией по атомной энергии "Росатом"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3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19.1 - 19.4 следующего содержания: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"19.1. Ввоз в Российскую Федерацию контролируемых товаров, указанных в разделе 5 Списка, осуществляется на основании разовых лицензий, выдаваемых Федеральной службой по техническому и экспортному контролю.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Для получения разовой лицензии на ввоз в Российскую Федерацию контролируемых товаров российский участник внешнеэкономической деятельности представляет в Федеральную службу по техническому и экспортному контролю заявление о предоставлении лицензии, сопроводительное письмо и иные документы, предусмотренные </w:t>
      </w:r>
      <w:hyperlink r:id="rId3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1105.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19.4. </w:t>
      </w:r>
      <w:proofErr w:type="gramStart"/>
      <w:r>
        <w:rPr>
          <w:rFonts w:ascii="Calibri" w:hAnsi="Calibri" w:cs="Calibri"/>
        </w:rPr>
        <w:t>Решение о выдаче либо об отказе в выдаче разовой лицензии на ввоз контролируемых товаров принимается в установленном порядке на основании результатов государственной экспертизы внешнеэкономической сделки, проводимой Федеральной службой по техническому и экспортному контролю совместно с Министерством промышленности и торговли Российской Федерации, а в случае, если ввозимые товары приобретаются для использования в стратегически значимых для национальной безопасности секторах экономики, - также с</w:t>
      </w:r>
      <w:proofErr w:type="gramEnd"/>
      <w:r>
        <w:rPr>
          <w:rFonts w:ascii="Calibri" w:hAnsi="Calibri" w:cs="Calibri"/>
        </w:rPr>
        <w:t xml:space="preserve"> другими заинтересованными федеральными органами исполнительной власти и (или) Государственной корпорацией по атомной энергии "Росатом". Решение принимается в течение 5 дней </w:t>
      </w:r>
      <w:proofErr w:type="gramStart"/>
      <w:r>
        <w:rPr>
          <w:rFonts w:ascii="Calibri" w:hAnsi="Calibri" w:cs="Calibri"/>
        </w:rPr>
        <w:t>с даты завершения</w:t>
      </w:r>
      <w:proofErr w:type="gramEnd"/>
      <w:r>
        <w:rPr>
          <w:rFonts w:ascii="Calibri" w:hAnsi="Calibri" w:cs="Calibri"/>
        </w:rPr>
        <w:t xml:space="preserve"> экспертизы, но, как правило, не более 30 дней с даты получения необходимых документов.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техническому и экспортному контролю уведомляет российского участника внешнеэкономической деятельности о принятом решении в течение 3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соответствующего решения.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выдаче разовой лицензии с указанием причин отказа направляется (вручается) российскому участнику внешнеэкономической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35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"20. Порядок выдачи лицензий на осуществление внешнеэкономических операций с контролируемыми товарами и технологиями установлен </w:t>
      </w:r>
      <w:hyperlink r:id="rId3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37" w:history="1">
        <w:r>
          <w:rPr>
            <w:rFonts w:ascii="Calibri" w:hAnsi="Calibri" w:cs="Calibri"/>
            <w:color w:val="0000FF"/>
          </w:rPr>
          <w:t>пункте 25</w:t>
        </w:r>
      </w:hyperlink>
      <w:r>
        <w:rPr>
          <w:rFonts w:ascii="Calibri" w:hAnsi="Calibri" w:cs="Calibri"/>
        </w:rPr>
        <w:t>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proofErr w:type="gramStart"/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после слов "контролируемых товаров" дополнить словами "(кроме взрывчатых материалов промышленного назначения)";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"д" следующего содержания: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ввоза в Российскую Федерацию иностранных контролируемых товаров, указанных в разделе 5 Списка, ранее вывезенных из Российской Федерации в соответствии с подпунктом "б" настоящего пункта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42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слово "вывоза" заменить словами "вывоза (ввоза)".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43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"32. Контролируемые товары и технологии в форме технических данных при их вывозе из Российской Федерации, кроме случаев вывоза технологий в форме технических данных путем передачи по электронным каналам связи, и при их ввозе в Российскую Федерацию подлежат таможенному оформлению и таможенному контролю в порядке, установленном законодательством Российской Федерации.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Необходимым условием для проведения таможенного оформления и таможенного контроля является наличие у российского участника внешнеэкономической деятельности: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лицензии или разрешения (за исключением случаев, предусмотренных подпунктами "а" - "г" пункта 25 настоящего Положения) - при вывозе из Российской Федерации контролируемых товаров и технологий в форме технических данных;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лицензии (за исключением случаев, предусмотренных подпунктом "д" пункта 25 настоящего Положения) - при ввозе в Российскую Федерацию контролируемых товаров, указанных в разделе 5 Списка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44" w:history="1">
        <w:r>
          <w:rPr>
            <w:rFonts w:ascii="Calibri" w:hAnsi="Calibri" w:cs="Calibri"/>
            <w:color w:val="0000FF"/>
          </w:rPr>
          <w:t>Пункт 36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"Документы на иностранном языке представляются с приложением их заверенных переводов на русский язык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45" w:history="1">
        <w:r>
          <w:rPr>
            <w:rFonts w:ascii="Calibri" w:hAnsi="Calibri" w:cs="Calibri"/>
            <w:color w:val="0000FF"/>
          </w:rPr>
          <w:t>Пункт 37</w:t>
        </w:r>
      </w:hyperlink>
      <w:r>
        <w:rPr>
          <w:rFonts w:ascii="Calibri" w:hAnsi="Calibri" w:cs="Calibri"/>
        </w:rPr>
        <w:t xml:space="preserve"> исключить.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В </w:t>
      </w:r>
      <w:hyperlink r:id="rId46" w:history="1">
        <w:r>
          <w:rPr>
            <w:rFonts w:ascii="Calibri" w:hAnsi="Calibri" w:cs="Calibri"/>
            <w:color w:val="0000FF"/>
          </w:rPr>
          <w:t>абзаце первом пункта 38</w:t>
        </w:r>
      </w:hyperlink>
      <w:r>
        <w:rPr>
          <w:rFonts w:ascii="Calibri" w:hAnsi="Calibri" w:cs="Calibri"/>
        </w:rPr>
        <w:t xml:space="preserve"> слова "федеральным агентством, к которому по принадлежности относится российский участник внешнеэкономической деятельности" заменить словами "при необходимости - с другими федеральными органами исполнительной власти и Государственной корпорацией по атомной энергии "Росатом".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4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38.1 и 38.2 следующего содержания: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"38.1. Транзит взрывчатых материалов промышленного назначения через территорию Российской Федерации осуществляется в соответствии с законодательством Российской Федерации и допускается при наличии: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решения Министерства промышленности и торговли Российской Федерации и Министерства транспорта Российской Федерации о возможности такого транзита;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разрешения Министерства внутренних дел Российской Федерации на транзит взрывчатых материалов промышленного назначения в случае перевозки их автомобильным, морским и речным транспортом;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15.06.2009 N 484.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38.2. Федеральная таможенная служба по согласованию с Федеральной службой безопасности Российской Федерации и Министерством транспорта Российской Федерации вправе устанавливать перечень пунктов пропуска через государственную границу Российской Федерации, через которые осуществляется транзит взрывчатых материалов промышленного назначения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49" w:history="1">
        <w:r>
          <w:rPr>
            <w:rFonts w:ascii="Calibri" w:hAnsi="Calibri" w:cs="Calibri"/>
            <w:color w:val="0000FF"/>
          </w:rPr>
          <w:t>Абзац первый пункта 40</w:t>
        </w:r>
      </w:hyperlink>
      <w:r>
        <w:rPr>
          <w:rFonts w:ascii="Calibri" w:hAnsi="Calibri" w:cs="Calibri"/>
        </w:rPr>
        <w:t xml:space="preserve"> после слов "контролируемых товаров и технологий в форме технических данных" дополнить словами "и о ввозе в Российскую Федерацию контролируемых товаров, указанных в разделе 5 Списка,".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</w:t>
      </w:r>
      <w:hyperlink r:id="rId5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цифру "I" заменить цифрой "1";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52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цифры "II" и "III" заменить соответственно цифрами "2" и "3".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2008 г. N 1079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21"/>
      <w:bookmarkEnd w:id="1"/>
      <w:r>
        <w:rPr>
          <w:rFonts w:ascii="Calibri" w:hAnsi="Calibri" w:cs="Calibri"/>
        </w:rPr>
        <w:t>ПЕРЕЧЕНЬ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АКТОВ ПРАВИТЕЛЬСТВА РОССИЙСКОЙ ФЕДЕРАЦИИ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55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июля 2000 г. N 512 "О порядке ввоза в Российскую Федерацию, вывоза из Российской Федерации и транзита по территории Российской Федерации взрывчатых веществ, в том числе после утилизации боеприпасов, а также отходов их производства, средств взрывания, порохов промышленного назначения и пиротехнических изделий" (Собрание законодательства Российской Федерации, 2000, N 29, ст. 3098).</w:t>
      </w:r>
      <w:proofErr w:type="gramEnd"/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6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изменений, которые вносятся в некоторые постановления Правительства Российской Федерации, утвержденных Постановлением Правительства Российской Федерации от 30 ноября 2001 г. N 830 "О Таможенном тарифе Российской Федерации и товарной номенклатуре, применяемой при осуществлении внешнеэкономической деятельности" (Собрание законодательства Российской Федерации, 2001, N 50, ст. 4735).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5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Правил трансграничного перемещения отходов, утвержденных Постановлением Правительства Российской Федерации от 17 июля 2003 г. N 442 "О трансграничном перемещении отходов" (Собрание законодательства Российской Федерации, 2003, N 29, ст. 3012).</w:t>
      </w: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068C" w:rsidRDefault="00DF06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7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068C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3324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68C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3007CFBEB1200059B061449046718CB8B13C8E294E846A36141D27AF84AE8DE9064C1EEAB467BDs8I" TargetMode="External"/><Relationship Id="rId18" Type="http://schemas.openxmlformats.org/officeDocument/2006/relationships/hyperlink" Target="consultantplus://offline/ref=D73007CFBEB1200059B061449046718CB5B3338A2F4E846A36141D27AF84AE8DE9064C1EE8B365BDsBI" TargetMode="External"/><Relationship Id="rId26" Type="http://schemas.openxmlformats.org/officeDocument/2006/relationships/hyperlink" Target="consultantplus://offline/ref=2E496C9A4241676EA22087B5E01247D69AF65BE8D8433C15BDB0FF821CAC466305C18E7277F350C9s9I" TargetMode="External"/><Relationship Id="rId39" Type="http://schemas.openxmlformats.org/officeDocument/2006/relationships/hyperlink" Target="consultantplus://offline/ref=2E496C9A4241676EA22087B5E01247D697F454ECDE433C15BDB0FF821CAC466305C18E7275F554C9sAI" TargetMode="External"/><Relationship Id="rId21" Type="http://schemas.openxmlformats.org/officeDocument/2006/relationships/hyperlink" Target="consultantplus://offline/ref=D73007CFBEB1200059B061449046718CB8B13C8E294E846A36141D27AF84AE8DE9064C1EEAB563BDs9I" TargetMode="External"/><Relationship Id="rId34" Type="http://schemas.openxmlformats.org/officeDocument/2006/relationships/hyperlink" Target="consultantplus://offline/ref=2E496C9A4241676EA22087B5E01247D693F756E0DB4F611FB5E9F3801BA319740288827375F45295C8sDI" TargetMode="External"/><Relationship Id="rId42" Type="http://schemas.openxmlformats.org/officeDocument/2006/relationships/hyperlink" Target="consultantplus://offline/ref=2E496C9A4241676EA22087B5E01247D697F454ECDE433C15BDB0FF821CAC466305C18E7275F55BC9sCI" TargetMode="External"/><Relationship Id="rId47" Type="http://schemas.openxmlformats.org/officeDocument/2006/relationships/hyperlink" Target="consultantplus://offline/ref=2E496C9A4241676EA22087B5E01247D697F454ECDE433C15BDB0FF821CAC466305C18E7275F452C9sEI" TargetMode="External"/><Relationship Id="rId50" Type="http://schemas.openxmlformats.org/officeDocument/2006/relationships/hyperlink" Target="consultantplus://offline/ref=2E496C9A4241676EA22087B5E01247D697F454ECDE433C15BDB0FF821CAC466305C18E7275F653C9sCI" TargetMode="External"/><Relationship Id="rId55" Type="http://schemas.openxmlformats.org/officeDocument/2006/relationships/hyperlink" Target="consultantplus://offline/ref=2E496C9A4241676EA22087B5E01247D691F156E8D9433C15BDB0FF82C1sCI" TargetMode="External"/><Relationship Id="rId7" Type="http://schemas.openxmlformats.org/officeDocument/2006/relationships/hyperlink" Target="consultantplus://offline/ref=D73007CFBEB1200059B061449046718CBCB238832A46D9603E4D1125A88BF19AEE4F401FBEsDI" TargetMode="External"/><Relationship Id="rId12" Type="http://schemas.openxmlformats.org/officeDocument/2006/relationships/hyperlink" Target="consultantplus://offline/ref=D73007CFBEB1200059B061449046718CBCB23E822C42D9603E4D1125A88BF19AEE4F401FEAB467D7B5s9I" TargetMode="External"/><Relationship Id="rId17" Type="http://schemas.openxmlformats.org/officeDocument/2006/relationships/hyperlink" Target="consultantplus://offline/ref=D73007CFBEB1200059B061449046718CB8B13C8E294E846A36141D27AF84AE8DE9064C1EEAB467BDsCI" TargetMode="External"/><Relationship Id="rId25" Type="http://schemas.openxmlformats.org/officeDocument/2006/relationships/hyperlink" Target="consultantplus://offline/ref=2E496C9A4241676EA22087B5E01247D697F454ECDE433C15BDB0FF821CAC466305C18E7275F457C9sBI" TargetMode="External"/><Relationship Id="rId33" Type="http://schemas.openxmlformats.org/officeDocument/2006/relationships/hyperlink" Target="consultantplus://offline/ref=2E496C9A4241676EA22087B5E01247D693F75AE9DC4C611FB5E9F3801BA319740288827375F4539DC8s4I" TargetMode="External"/><Relationship Id="rId38" Type="http://schemas.openxmlformats.org/officeDocument/2006/relationships/hyperlink" Target="consultantplus://offline/ref=2E496C9A4241676EA22087B5E01247D697F454ECDE433C15BDB0FF821CAC466305C18E7275F554C9s8I" TargetMode="External"/><Relationship Id="rId46" Type="http://schemas.openxmlformats.org/officeDocument/2006/relationships/hyperlink" Target="consultantplus://offline/ref=2E496C9A4241676EA22087B5E01247D697F454ECDE433C15BDB0FF821CAC466305C18E7275F55AC9sA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007CFBEB1200059B061449046718CB8B13C8E294E846A36141D27AF84AE8DE9064C1EEAB563BDsDI" TargetMode="External"/><Relationship Id="rId20" Type="http://schemas.openxmlformats.org/officeDocument/2006/relationships/hyperlink" Target="consultantplus://offline/ref=D73007CFBEB1200059B061449046718CB8B13C8E294E846A36141D27AF84AE8DE9064C1EEAB563BDs8I" TargetMode="External"/><Relationship Id="rId29" Type="http://schemas.openxmlformats.org/officeDocument/2006/relationships/hyperlink" Target="consultantplus://offline/ref=2E496C9A4241676EA22087B5E01247D697F454ECDE433C15BDB0FF821CAC466305C18E7275F456C9sAI" TargetMode="External"/><Relationship Id="rId41" Type="http://schemas.openxmlformats.org/officeDocument/2006/relationships/hyperlink" Target="consultantplus://offline/ref=2E496C9A4241676EA22087B5E01247D697F454ECDE433C15BDB0FF821CAC466305C18E7275F554C9sFI" TargetMode="External"/><Relationship Id="rId54" Type="http://schemas.openxmlformats.org/officeDocument/2006/relationships/hyperlink" Target="consultantplus://offline/ref=2E496C9A4241676EA22087B5E01247D697F454ECDE433C15BDB0FF821CAC466305C18E7275F552C9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007CFBEB1200059B061449046718CBCB23E822C42D9603E4D1125A88BF19AEE4F401FEAB467D7B5s9I" TargetMode="External"/><Relationship Id="rId11" Type="http://schemas.openxmlformats.org/officeDocument/2006/relationships/hyperlink" Target="consultantplus://offline/ref=D73007CFBEB1200059B061449046718CBCB23E822A40D9603E4D1125A88BF19AEE4F401FEAB466DEB5s9I" TargetMode="External"/><Relationship Id="rId24" Type="http://schemas.openxmlformats.org/officeDocument/2006/relationships/hyperlink" Target="consultantplus://offline/ref=2E496C9A4241676EA22087B5E01247D69AF65BE8D8433C15BDB0FF821CAC466305C18E7277F350C9s9I" TargetMode="External"/><Relationship Id="rId32" Type="http://schemas.openxmlformats.org/officeDocument/2006/relationships/hyperlink" Target="consultantplus://offline/ref=2E496C9A4241676EA22087B5E01247D697F454ECDE433C15BDB0FF821CAC466305C18E7275F452C9sEI" TargetMode="External"/><Relationship Id="rId37" Type="http://schemas.openxmlformats.org/officeDocument/2006/relationships/hyperlink" Target="consultantplus://offline/ref=2E496C9A4241676EA22087B5E01247D697F454ECDE433C15BDB0FF821CAC466305C18E7275F554C9sFI" TargetMode="External"/><Relationship Id="rId40" Type="http://schemas.openxmlformats.org/officeDocument/2006/relationships/hyperlink" Target="consultantplus://offline/ref=2E496C9A4241676EA22087B5E01247D697F454ECDE433C15BDB0FF821CAC466305C18E7275F554C9sBI" TargetMode="External"/><Relationship Id="rId45" Type="http://schemas.openxmlformats.org/officeDocument/2006/relationships/hyperlink" Target="consultantplus://offline/ref=2E496C9A4241676EA22087B5E01247D697F454ECDE433C15BDB0FF821CAC466305C18E7275F45AC9s5I" TargetMode="External"/><Relationship Id="rId53" Type="http://schemas.openxmlformats.org/officeDocument/2006/relationships/hyperlink" Target="consultantplus://offline/ref=2E496C9A4241676EA22087B5E01247D697F454ECDE433C15BDB0FF821CAC466305C18E7275F553C9s5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73007CFBEB1200059B061449046718CBCB13E8C2F46D9603E4D1125A88BF19AEE4F401FEAB466DFB5s0I" TargetMode="External"/><Relationship Id="rId15" Type="http://schemas.openxmlformats.org/officeDocument/2006/relationships/hyperlink" Target="consultantplus://offline/ref=D73007CFBEB1200059B061449046718CB5B3338A2F4E846A36141D27AF84AE8DE9064C1EE8B365BDsFI" TargetMode="External"/><Relationship Id="rId23" Type="http://schemas.openxmlformats.org/officeDocument/2006/relationships/hyperlink" Target="consultantplus://offline/ref=D73007CFBEB1200059B061449046718CBCB2328B2B41D9603E4D1125A88BF19AEE4F401FEAB466DFB5s0I" TargetMode="External"/><Relationship Id="rId28" Type="http://schemas.openxmlformats.org/officeDocument/2006/relationships/hyperlink" Target="consultantplus://offline/ref=2E496C9A4241676EA22087B5E01247D697F454ECDE433C15BDB0FF821CAC466305C18E7275F555C9sEI" TargetMode="External"/><Relationship Id="rId36" Type="http://schemas.openxmlformats.org/officeDocument/2006/relationships/hyperlink" Target="consultantplus://offline/ref=2E496C9A4241676EA22087B5E01247D693F75AE9DC4C611FB5E9F3801BA319740288827375F4539DC8s4I" TargetMode="External"/><Relationship Id="rId49" Type="http://schemas.openxmlformats.org/officeDocument/2006/relationships/hyperlink" Target="consultantplus://offline/ref=2E496C9A4241676EA22087B5E01247D697F454ECDE433C15BDB0FF821CAC466305C18E7275F55AC9s5I" TargetMode="External"/><Relationship Id="rId57" Type="http://schemas.openxmlformats.org/officeDocument/2006/relationships/hyperlink" Target="consultantplus://offline/ref=2E496C9A4241676EA22087B5E01247D69AF056EDDC433C15BDB0FF821CAC466305C18E7275F451C9sDI" TargetMode="External"/><Relationship Id="rId10" Type="http://schemas.openxmlformats.org/officeDocument/2006/relationships/hyperlink" Target="consultantplus://offline/ref=D73007CFBEB1200059B061449046718CB5B23D8F2F4E846A36141D27BAsFI" TargetMode="External"/><Relationship Id="rId19" Type="http://schemas.openxmlformats.org/officeDocument/2006/relationships/hyperlink" Target="consultantplus://offline/ref=D73007CFBEB1200059B061449046718CB8B13C8E294E846A36141D27AF84AE8DE9064C1EEAB464BDs8I" TargetMode="External"/><Relationship Id="rId31" Type="http://schemas.openxmlformats.org/officeDocument/2006/relationships/hyperlink" Target="consultantplus://offline/ref=2E496C9A4241676EA22087B5E01247D697F454ECDE433C15BDB0FF821CAC466305C18E7275F555C9s4I" TargetMode="External"/><Relationship Id="rId44" Type="http://schemas.openxmlformats.org/officeDocument/2006/relationships/hyperlink" Target="consultantplus://offline/ref=2E496C9A4241676EA22087B5E01247D697F454ECDE433C15BDB0FF821CAC466305C18E7275F55AC9s9I" TargetMode="External"/><Relationship Id="rId52" Type="http://schemas.openxmlformats.org/officeDocument/2006/relationships/hyperlink" Target="consultantplus://offline/ref=2E496C9A4241676EA22087B5E01247D697F454ECDE433C15BDB0FF821CAC466305C18E7275F553C9s4I" TargetMode="External"/><Relationship Id="rId4" Type="http://schemas.openxmlformats.org/officeDocument/2006/relationships/hyperlink" Target="consultantplus://offline/ref=D73007CFBEB1200059B061449046718CBCB23E822A40D9603E4D1125A88BF19AEE4F401FEAB466DEB5s9I" TargetMode="External"/><Relationship Id="rId9" Type="http://schemas.openxmlformats.org/officeDocument/2006/relationships/hyperlink" Target="consultantplus://offline/ref=D73007CFBEB1200059B061449046718CBCB13E8C2F46D9603E4D1125A88BF19AEE4F401FEAB466DFB5s0I" TargetMode="External"/><Relationship Id="rId14" Type="http://schemas.openxmlformats.org/officeDocument/2006/relationships/hyperlink" Target="consultantplus://offline/ref=D73007CFBEB1200059B061449046718CB5B3338A2F4E846A36141D27AF84AE8DE9064C1EEAB464BDsFI" TargetMode="External"/><Relationship Id="rId22" Type="http://schemas.openxmlformats.org/officeDocument/2006/relationships/hyperlink" Target="consultantplus://offline/ref=D73007CFBEB1200059B061449046718CB8B13C8E294E846A36141D27AF84AE8DE9064C1EEAB560BDsEI" TargetMode="External"/><Relationship Id="rId27" Type="http://schemas.openxmlformats.org/officeDocument/2006/relationships/hyperlink" Target="consultantplus://offline/ref=2E496C9A4241676EA22087B5E01247D697F454ECDE433C15BDB0FF821CAC466305C18E7275F555C9sDI" TargetMode="External"/><Relationship Id="rId30" Type="http://schemas.openxmlformats.org/officeDocument/2006/relationships/hyperlink" Target="consultantplus://offline/ref=2E496C9A4241676EA22087B5E01247D69AF65BE8D8433C15BDB0FF821CAC466305C18E7277F350C9s9I" TargetMode="External"/><Relationship Id="rId35" Type="http://schemas.openxmlformats.org/officeDocument/2006/relationships/hyperlink" Target="consultantplus://offline/ref=2E496C9A4241676EA22087B5E01247D697F454ECDE433C15BDB0FF821CAC466305C18E7275F554C9sCI" TargetMode="External"/><Relationship Id="rId43" Type="http://schemas.openxmlformats.org/officeDocument/2006/relationships/hyperlink" Target="consultantplus://offline/ref=2E496C9A4241676EA22087B5E01247D697F454ECDE433C15BDB0FF821CAC466305C18E7275F45AC9sCI" TargetMode="External"/><Relationship Id="rId48" Type="http://schemas.openxmlformats.org/officeDocument/2006/relationships/hyperlink" Target="consultantplus://offline/ref=2E496C9A4241676EA22087B5E01247D693F756E0DD4D611FB5E9F3801BA319740288827375F4539CC8sDI" TargetMode="External"/><Relationship Id="rId56" Type="http://schemas.openxmlformats.org/officeDocument/2006/relationships/hyperlink" Target="consultantplus://offline/ref=2E496C9A4241676EA22087B5E01247D694F156ECDD433C15BDB0FF821CAC466305C18E7275F650C9sFI" TargetMode="External"/><Relationship Id="rId8" Type="http://schemas.openxmlformats.org/officeDocument/2006/relationships/hyperlink" Target="consultantplus://offline/ref=D73007CFBEB1200059B061449046718CB8B13C8E294E846A36141D27AF84AE8DE9064C1EEAB467BDsCI" TargetMode="External"/><Relationship Id="rId51" Type="http://schemas.openxmlformats.org/officeDocument/2006/relationships/hyperlink" Target="consultantplus://offline/ref=2E496C9A4241676EA22087B5E01247D697F454ECDE433C15BDB0FF821CAC466305C18E7275F553C9s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3489</Words>
  <Characters>19889</Characters>
  <Application>Microsoft Office Word</Application>
  <DocSecurity>0</DocSecurity>
  <Lines>165</Lines>
  <Paragraphs>46</Paragraphs>
  <ScaleCrop>false</ScaleCrop>
  <Company/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2013-03-19T08:44:00Z</dcterms:created>
  <dcterms:modified xsi:type="dcterms:W3CDTF">2013-03-19T08:44:00Z</dcterms:modified>
</cp:coreProperties>
</file>